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孙维刚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1974、9、3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大学本科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黑龙江省八达路桥建设有限公司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正高级工程师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党委委员、纪委书记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结构工程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一级建造师（公路）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18904506669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18904506669@163.com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1994年10月至1998年6月哈尔滨建筑大学</w:t>
            </w:r>
          </w:p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1998年7月至2007年10月黑龙江省龙建路桥第三工程有限公司项目技术员、副经理。</w:t>
            </w:r>
          </w:p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2007年10月至2009年2月借调到黑龙江省八达路桥建设有限公司华润雪花（通化）啤酒厂厂区工程、给排水工程项目，项目经理。</w:t>
            </w:r>
          </w:p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2009年2月至2009年12月黑龙江省加格达奇至嫩江公路建设指挥部，副部长，负责项目监理工作、桥涵施工管理工作。</w:t>
            </w:r>
          </w:p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2009年12月至2015年12月黑瞎子岛交通工程建设总指挥部，质量安全部长、副指挥；负责乌苏大桥项目、主干道项目质量安全工作；分管乌苏大桥项目、主干道项目、建黑高速项目合同计划工作、负责项目造价控制工作及工程审计工作。</w:t>
            </w:r>
          </w:p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2015年12月至2017年8月北安至古城高速公路工程建设指挥部，指挥助理兼计划部长，负责项目计划工作、项目造价控制工作及工程审计工作。</w:t>
            </w:r>
          </w:p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2017年8月至2017年12月黑龙江省八达路桥建设有限公司，副总工程师，协管公司生产工作，分管公司质量安全工作。</w:t>
            </w:r>
          </w:p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2017年12月至2018年9月黑龙江省八达路桥建设有限公司，总工程师兼第二管理公司总经理、项目组副组长、连阿改扩建工程A1合同段项目负责人，协管公司生产工作，分管公司质量安全工作，负责第二管理公司全面工作。</w:t>
            </w:r>
          </w:p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2018年9月至2020年12月黑龙江省八达路桥建设有限公司，总工程师；党委委员、副总经理兼总工程师主管公司工程建设、科技研发、质量安全工作。</w:t>
            </w:r>
          </w:p>
          <w:p>
            <w:pPr>
              <w:ind w:firstLine="480" w:firstLineChars="200"/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2020年12月至今黑龙江省八达路桥建设有限公司，党委委员、纪委书记主持公司纪委全面工作。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56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从事公路工程项目建设，项目全过程管理。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  <w:b/>
                <w:bCs/>
              </w:rPr>
              <w:t>发表论文情况：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1.《水泥粉煤灰碎石层路基施工技术及其质量控制》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2.《粗集料对沥青混合料空隙结构影响分析》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3.《不规则颗粒-集料的比表面积分析》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4.《路基施工中真空堆载联合预压施工技术》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5.《空间静动力稳定性分析EI论文》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</w:rPr>
              <w:t>编写专著或译著情况：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《A</w:t>
            </w:r>
            <w:r>
              <w:rPr>
                <w:color w:val="000000"/>
                <w:sz w:val="20"/>
              </w:rPr>
              <w:t>BAQUS</w:t>
            </w:r>
            <w:r>
              <w:rPr>
                <w:rFonts w:hint="eastAsia"/>
                <w:color w:val="000000"/>
                <w:sz w:val="20"/>
              </w:rPr>
              <w:t>在道路工程专业的应用》</w:t>
            </w:r>
          </w:p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</w:rPr>
              <w:t>获得科学技术奖情况：</w:t>
            </w:r>
          </w:p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</w:rPr>
              <w:t>大挑臂钢箱组合梁斜拉桥建造技术</w:t>
            </w:r>
          </w:p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</w:rPr>
              <w:t>获得专利或软件著作权等情况：</w:t>
            </w:r>
          </w:p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</w:rPr>
              <w:t>1.一种沥青路面下面层配合比按结构需求的设计方法</w:t>
            </w:r>
          </w:p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</w:rPr>
              <w:t>2.一种可替换式侧面法测模量的夹具</w:t>
            </w:r>
          </w:p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</w:rPr>
              <w:t>3.一种基于结构参数的沥青路面混合料品质保证方法</w:t>
            </w:r>
          </w:p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4.一种路面的泡沫沥青冷再生施工工法</w:t>
            </w:r>
          </w:p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3155" w:type="dxa"/>
            <w:gridSpan w:val="6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1.黑龙江交通科技</w:t>
            </w:r>
            <w:r>
              <w:rPr>
                <w:rFonts w:hint="eastAsia" w:ascii="宋体" w:hAnsi="宋体"/>
                <w:color w:val="000000"/>
                <w:sz w:val="20"/>
              </w:rPr>
              <w:t>ISSN:1008-3383 CN:23-1207/u   国际、省级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2.交通科技</w:t>
            </w:r>
            <w:r>
              <w:rPr>
                <w:rFonts w:hint="eastAsia" w:ascii="宋体" w:hAnsi="宋体"/>
                <w:color w:val="000000"/>
                <w:sz w:val="20"/>
              </w:rPr>
              <w:t>ISSN:2326-3431国际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3.土木工程</w:t>
            </w:r>
            <w:r>
              <w:rPr>
                <w:rFonts w:hint="eastAsia" w:ascii="宋体" w:hAnsi="宋体"/>
                <w:color w:val="000000"/>
                <w:sz w:val="20"/>
              </w:rPr>
              <w:t>ISSN:2326-3458国际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4.交通节能与环保</w:t>
            </w:r>
            <w:r>
              <w:rPr>
                <w:rFonts w:hint="eastAsia" w:ascii="宋体" w:hAnsi="宋体"/>
                <w:color w:val="000000"/>
                <w:sz w:val="20"/>
              </w:rPr>
              <w:t>ISSN:1673-6478国际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5.桥梁建设国际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哈尔滨工业大学出版社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</w:rPr>
              <w:t>黑龙江省人民政府科学技术三级奖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</w:rPr>
              <w:t>发明专利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</w:rPr>
              <w:t>实用新型专利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</w:rPr>
              <w:t>发名专利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</w:rPr>
              <w:t>发名专利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850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2017.12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2018.03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2018.03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2018.08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2013.11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2018.12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2017.10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第二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第三名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第二名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第一名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第一名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A2YTZhOWE1NjczYTUwYzE5YWM2NDcwMTA2ZjQwZTAifQ=="/>
    <w:docVar w:name="KSO_WPS_MARK_KEY" w:val="2cede76a-15e0-41c1-adcb-84ca780f0501"/>
  </w:docVars>
  <w:rsids>
    <w:rsidRoot w:val="00016B67"/>
    <w:rsid w:val="00016B67"/>
    <w:rsid w:val="0006523E"/>
    <w:rsid w:val="00122320"/>
    <w:rsid w:val="002A1593"/>
    <w:rsid w:val="002C1ACD"/>
    <w:rsid w:val="00306C47"/>
    <w:rsid w:val="0037456A"/>
    <w:rsid w:val="00565293"/>
    <w:rsid w:val="005833D1"/>
    <w:rsid w:val="00585179"/>
    <w:rsid w:val="005A646E"/>
    <w:rsid w:val="005B2204"/>
    <w:rsid w:val="00614AC3"/>
    <w:rsid w:val="00642D51"/>
    <w:rsid w:val="00694B80"/>
    <w:rsid w:val="006F6421"/>
    <w:rsid w:val="00765876"/>
    <w:rsid w:val="007A5A02"/>
    <w:rsid w:val="007C5FBA"/>
    <w:rsid w:val="00811D26"/>
    <w:rsid w:val="008321E4"/>
    <w:rsid w:val="00843928"/>
    <w:rsid w:val="00883821"/>
    <w:rsid w:val="008F115A"/>
    <w:rsid w:val="00AA577C"/>
    <w:rsid w:val="00AC33D6"/>
    <w:rsid w:val="00B8612F"/>
    <w:rsid w:val="00BE0CED"/>
    <w:rsid w:val="00DD1BA9"/>
    <w:rsid w:val="00DE62E2"/>
    <w:rsid w:val="00E42546"/>
    <w:rsid w:val="00E8378D"/>
    <w:rsid w:val="00F54329"/>
    <w:rsid w:val="00F634C9"/>
    <w:rsid w:val="026A6893"/>
    <w:rsid w:val="1CDB1BFF"/>
    <w:rsid w:val="21357FD9"/>
    <w:rsid w:val="26BB0A70"/>
    <w:rsid w:val="2C602C01"/>
    <w:rsid w:val="337C3F63"/>
    <w:rsid w:val="3AC802EF"/>
    <w:rsid w:val="3F8F762D"/>
    <w:rsid w:val="6D262AD0"/>
    <w:rsid w:val="73F531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1279</Words>
  <Characters>1509</Characters>
  <Lines>12</Lines>
  <Paragraphs>3</Paragraphs>
  <TotalTime>3</TotalTime>
  <ScaleCrop>false</ScaleCrop>
  <LinksUpToDate>false</LinksUpToDate>
  <CharactersWithSpaces>1621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2024-05-27T02:09:00Z</dcterms:created>
  <dc:creator>Lenovo</dc:creator>
  <cp:lastModifiedBy>王晓东</cp:lastModifiedBy>
  <cp:lastPrinted>2021-05-04T01:03:00Z</cp:lastPrinted>
  <dcterms:modified xsi:type="dcterms:W3CDTF">2024-05-27T13:23:11Z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6AB89D0346514DDABE23427A55C0B8E1_12</vt:lpwstr>
  </property>
</Properties>
</file>