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5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879"/>
        <w:gridCol w:w="525"/>
        <w:gridCol w:w="425"/>
        <w:gridCol w:w="425"/>
        <w:gridCol w:w="851"/>
        <w:gridCol w:w="191"/>
        <w:gridCol w:w="517"/>
        <w:gridCol w:w="851"/>
        <w:gridCol w:w="498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路巍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1970年9月25日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共产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汉族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研究生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工程硕士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黑龙江省龙建路桥第一工程有限公司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研究员级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黑龙江省龙建路桥第一工程有限公司项目部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桥梁工程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一级建造师（公路工程）、水安A证、建安A、交安B证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13351003877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411065980@qq.com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1988.09--1991.07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黑龙江交通专科学校土木工程系道路与桥梁专业学习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1991.07--1994.04黑龙江省公路桥梁公司第一公路工程处第一工程队技术员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1994.04--1997.03黑龙江省公路桥梁公司第一公路工程处四队工程股长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1997.03--2001.02黑龙江省公路桥梁公司第一公路工程处第一项目部副经理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2001.02--2002.02黑龙江路桥建设集团一公司第七项目经理部经理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2001.09--2004.07黑龙江工程学院土木工程专业函授在职大学学习，获大学学历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2002.02--2006.02黑龙江省公路桥梁建设集团有限公司第一工程处第七项目部经理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2006.02--</w:t>
            </w:r>
            <w:r>
              <w:rPr>
                <w:rFonts w:hint="eastAsia"/>
                <w:lang w:val="en-US" w:eastAsia="zh-CN"/>
              </w:rPr>
              <w:t>2020.08</w:t>
            </w:r>
            <w:r>
              <w:rPr>
                <w:rFonts w:hint="eastAsia"/>
              </w:rPr>
              <w:t>龙建路桥股份有限公司第一工程处副处长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/>
              </w:rPr>
              <w:t>2008.09--2011.06长安大学建筑与土木工程领域工程专业在职硕士学习，获硕士学历，工程硕士</w:t>
            </w:r>
            <w:r>
              <w:rPr>
                <w:rFonts w:hint="eastAsia" w:ascii="Times New Roman" w:hAnsi="Times New Roman" w:eastAsia="宋体" w:cs="Times New Roman"/>
              </w:rPr>
              <w:t>学位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2020.08--2021.08</w:t>
            </w:r>
            <w:r>
              <w:rPr>
                <w:rFonts w:hint="eastAsia" w:ascii="Times New Roman" w:hAnsi="Times New Roman" w:eastAsia="宋体" w:cs="Times New Roman"/>
              </w:rPr>
              <w:t>黑龙江省龙建路桥第五工程有限公司党委副书记、工会主席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2021.08--至今</w:t>
            </w:r>
            <w:r>
              <w:rPr>
                <w:rFonts w:hint="eastAsia" w:ascii="Times New Roman" w:hAnsi="Times New Roman" w:eastAsia="宋体" w:cs="Times New Roman"/>
              </w:rPr>
              <w:t>黑龙江省龙建路桥第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一</w:t>
            </w:r>
            <w:r>
              <w:rPr>
                <w:rFonts w:hint="eastAsia" w:ascii="Times New Roman" w:hAnsi="Times New Roman" w:eastAsia="宋体" w:cs="Times New Roman"/>
              </w:rPr>
              <w:t>工程有限公司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1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路巍同志擅长的桥梁工程施工工艺研究，生产应用；专业特长为：桥梁施工。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担任黑龙江省龙建路桥第一工程有限公司副总经理期间，主要负责公司技术管理及技术研发工作，荣获黑龙江省建筑协会“全省建设系统优秀建造师”荣誉称号。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在公司任职期间，参与研究并形成了《多年冻土层冲击钻孔施工技术研究》课题，解决了桥梁项目冻土层钻孔桩施工的施工性难题；参与《高寒地区高塔柱冬季施工技术研究》研发成果，有效解决高寒地区温差变化较大的情况下对桥梁施工的影响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</w:rPr>
              <w:t>在公司任职总工程师期间，制定了《施工生产质量管理办法》，大大推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</w:rPr>
              <w:t>动了公司内部的技术质量管理工作的高效运行。制定了《施工生产计划管控重点工作内容》制度，全面加强施工生产计划在施工生产中的引领作用。动态调整施工方案及工期计划，所有项目均处于可控状态。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3729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417" w:type="dxa"/>
            <w:gridSpan w:val="5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78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3729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《高寒地区高塔柱冬季施工技术研究》获2011年度中国施工企业管理协会科学技术奖科技创新成果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一等奖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中国施工企业管理协会</w:t>
            </w:r>
          </w:p>
        </w:tc>
        <w:tc>
          <w:tcPr>
            <w:tcW w:w="1866" w:type="dxa"/>
            <w:gridSpan w:val="3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2012年10月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atLeast"/>
        </w:trPr>
        <w:tc>
          <w:tcPr>
            <w:tcW w:w="3729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《钢板桩围堰混凝土封底二次补救施工工法》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中国公路建设行业协会</w:t>
            </w:r>
          </w:p>
        </w:tc>
        <w:tc>
          <w:tcPr>
            <w:tcW w:w="1866" w:type="dxa"/>
            <w:gridSpan w:val="3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2011年12月28日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3729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《斜交混凝土自锚式悬索桥主梁土胎法施工工法》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中国公路建设行业协会</w:t>
            </w:r>
          </w:p>
        </w:tc>
        <w:tc>
          <w:tcPr>
            <w:tcW w:w="1866" w:type="dxa"/>
            <w:gridSpan w:val="3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2012年12月20日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《高寒地区中承式钢管拱桥冬季拆除施工工法》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中国公路建设行业协会</w:t>
            </w:r>
          </w:p>
        </w:tc>
        <w:tc>
          <w:tcPr>
            <w:tcW w:w="1866" w:type="dxa"/>
            <w:gridSpan w:val="3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2012年12月20日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3729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《高寒地区小半径、大横坡、斜交桥预制箱梁冬季安装施工工法》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中国公路建设行业协会</w:t>
            </w:r>
          </w:p>
        </w:tc>
        <w:tc>
          <w:tcPr>
            <w:tcW w:w="1866" w:type="dxa"/>
            <w:gridSpan w:val="3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2012年12月20日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3729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《高配筋率较高的墩身混凝土多点导入式振捣施工工法》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中国公路建设行业协会</w:t>
            </w:r>
          </w:p>
        </w:tc>
        <w:tc>
          <w:tcPr>
            <w:tcW w:w="1866" w:type="dxa"/>
            <w:gridSpan w:val="3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2016年10月20日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3729" w:type="dxa"/>
            <w:gridSpan w:val="5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浅谈混凝土外加剂与水泥不适应性问题的解决办法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《黑龙江交通科技》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2011年第34卷第1期（总第203期）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齐富公路嫩江特大桥主桥施工高程控制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《黑龙江交通科技》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2011年第34卷第3期（总第205期）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钢筋混凝土防撞护栏整体移模技术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《黑龙江交通科技》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2011年第34卷第5期（总第207期）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箱梁现浇湿接缝滑模托架施工技术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《黑龙江交通科技》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2012年第35卷第7期（总第221期）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简述内蒙古扎兰屯绿林街大桥主桥现浇箱梁支架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《黑龙江交通科技》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2012年第35卷第8期（总第222期）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钻孔桩浇筑的混凝土临时储存器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实用新型专利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2016年2月17日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简易手工打包器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实用新型专利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2021年2月5日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桥面多点连续浇筑装置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实用新型专利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2021年4月6日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混凝土振捣施工数字化质量检测方法研究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企业自筹资金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2022年2月-2023年7月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桥梁施工常用结构计算指导书的研究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企业自筹资金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2022年8月-2024年8月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3名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多层承压水地层钻孔桩基础施工方法的研究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企业自筹资金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2021年4月-2021年12月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72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严寒地区PHC管桩竖向承载能力与施工关键技术研究</w:t>
            </w:r>
          </w:p>
        </w:tc>
        <w:tc>
          <w:tcPr>
            <w:tcW w:w="2417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企业自筹资金</w:t>
            </w:r>
          </w:p>
        </w:tc>
        <w:tc>
          <w:tcPr>
            <w:tcW w:w="1866" w:type="dxa"/>
            <w:gridSpan w:val="3"/>
          </w:tcPr>
          <w:p>
            <w:pPr>
              <w:jc w:val="both"/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  <w:lang w:val="en-US" w:eastAsia="zh-CN"/>
              </w:rPr>
              <w:t>2021年5月-2022年4月</w:t>
            </w:r>
          </w:p>
        </w:tc>
        <w:tc>
          <w:tcPr>
            <w:tcW w:w="778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0</w:t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yNzA5N2RhOTg4NzAxNTU1MDgwNzVjMTYxYjMxNmQifQ=="/>
  </w:docVars>
  <w:rsids>
    <w:rsidRoot w:val="00016B67"/>
    <w:rsid w:val="00016B67"/>
    <w:rsid w:val="0006523E"/>
    <w:rsid w:val="001C64D2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392F1BB1"/>
    <w:rsid w:val="7AE416D4"/>
    <w:rsid w:val="7B30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widowControl/>
      <w:suppressLineNumbers w:val="0"/>
      <w:spacing w:before="260" w:beforeAutospacing="0" w:after="260" w:afterAutospacing="0" w:line="415" w:lineRule="auto"/>
      <w:ind w:left="0" w:right="0"/>
      <w:jc w:val="both"/>
    </w:pPr>
    <w:rPr>
      <w:rFonts w:hint="default" w:ascii="Times New Roman" w:hAnsi="Times New Roman" w:eastAsia="宋体" w:cs="Times New Roman"/>
      <w:b/>
      <w:kern w:val="2"/>
      <w:sz w:val="30"/>
      <w:szCs w:val="32"/>
      <w:lang w:val="en-US" w:eastAsia="zh-CN" w:bidi="ar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1175</Words>
  <Characters>1436</Characters>
  <Lines>3</Lines>
  <Paragraphs>1</Paragraphs>
  <TotalTime>6</TotalTime>
  <ScaleCrop>false</ScaleCrop>
  <LinksUpToDate>false</LinksUpToDate>
  <CharactersWithSpaces>1574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65787</dc:creator>
  <cp:lastModifiedBy>边海明</cp:lastModifiedBy>
  <cp:lastPrinted>2021-05-04T01:03:00Z</cp:lastPrinted>
  <dcterms:modified xsi:type="dcterms:W3CDTF">2023-05-24T01:47:32Z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1D547030DF7148BFA66A6504B7080A6E_12</vt:lpwstr>
  </property>
</Properties>
</file>