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5</w:t>
      </w:r>
    </w:p>
    <w:p>
      <w:pPr>
        <w:jc w:val="left"/>
        <w:rPr>
          <w:b/>
          <w:spacing w:val="20"/>
          <w:sz w:val="52"/>
        </w:rPr>
      </w:pPr>
    </w:p>
    <w:p>
      <w:pPr>
        <w:jc w:val="center"/>
        <w:rPr>
          <w:b/>
          <w:spacing w:val="20"/>
          <w:sz w:val="52"/>
        </w:rPr>
      </w:pPr>
    </w:p>
    <w:p>
      <w:pPr>
        <w:adjustRightInd w:val="0"/>
        <w:spacing w:line="800" w:lineRule="atLeast"/>
        <w:jc w:val="center"/>
        <w:rPr>
          <w:rFonts w:hAnsi="华文中宋" w:eastAsia="华文中宋"/>
          <w:b/>
          <w:sz w:val="60"/>
          <w:szCs w:val="60"/>
        </w:rPr>
      </w:pPr>
      <w:r>
        <w:rPr>
          <w:rFonts w:hint="eastAsia" w:hAnsi="华文中宋" w:eastAsia="华文中宋"/>
          <w:b/>
          <w:sz w:val="60"/>
          <w:szCs w:val="60"/>
        </w:rPr>
        <w:t>哈尔滨理工大学</w:t>
      </w:r>
    </w:p>
    <w:p>
      <w:pPr>
        <w:adjustRightInd w:val="0"/>
        <w:spacing w:line="800" w:lineRule="atLeast"/>
        <w:jc w:val="center"/>
        <w:rPr>
          <w:rFonts w:hAnsi="华文中宋" w:eastAsia="华文中宋"/>
          <w:b/>
          <w:sz w:val="52"/>
          <w:szCs w:val="24"/>
        </w:rPr>
      </w:pPr>
      <w:r>
        <w:rPr>
          <w:rFonts w:hint="eastAsia" w:hAnsi="华文中宋" w:eastAsia="华文中宋"/>
          <w:b/>
          <w:sz w:val="52"/>
          <w:szCs w:val="24"/>
        </w:rPr>
        <w:t>研究生兼职指导教师资格申请表</w:t>
      </w:r>
    </w:p>
    <w:p>
      <w:pPr>
        <w:jc w:val="center"/>
        <w:rPr>
          <w:b/>
          <w:sz w:val="28"/>
        </w:rPr>
      </w:pPr>
    </w:p>
    <w:p>
      <w:pPr>
        <w:ind w:left="1701"/>
        <w:rPr>
          <w:b/>
          <w:sz w:val="28"/>
        </w:rPr>
      </w:pPr>
    </w:p>
    <w:p>
      <w:pPr>
        <w:spacing w:line="360" w:lineRule="auto"/>
        <w:rPr>
          <w:b/>
          <w:sz w:val="28"/>
        </w:rPr>
      </w:pPr>
    </w:p>
    <w:p>
      <w:pPr>
        <w:spacing w:line="800" w:lineRule="exact"/>
        <w:rPr>
          <w:bCs/>
          <w:sz w:val="36"/>
          <w:u w:val="single"/>
        </w:rPr>
      </w:pPr>
      <w:r>
        <w:rPr>
          <w:rFonts w:hint="eastAsia"/>
          <w:b/>
          <w:sz w:val="36"/>
        </w:rPr>
        <w:t xml:space="preserve">       </w:t>
      </w:r>
      <w:r>
        <w:rPr>
          <w:rFonts w:hint="eastAsia"/>
          <w:b/>
          <w:spacing w:val="45"/>
          <w:kern w:val="0"/>
          <w:sz w:val="36"/>
          <w:fitText w:val="2160" w:id="-1788629500"/>
        </w:rPr>
        <w:t>申请人姓</w:t>
      </w:r>
      <w:r>
        <w:rPr>
          <w:rFonts w:hint="eastAsia"/>
          <w:b/>
          <w:spacing w:val="0"/>
          <w:kern w:val="0"/>
          <w:sz w:val="36"/>
          <w:fitText w:val="2160" w:id="-1788629500"/>
        </w:rPr>
        <w:t>名</w:t>
      </w:r>
      <w:r>
        <w:rPr>
          <w:rFonts w:hint="eastAsia"/>
          <w:bCs/>
          <w:sz w:val="36"/>
          <w:u w:val="single"/>
        </w:rPr>
        <w:t xml:space="preserve"> 郑朝荣         </w:t>
      </w:r>
    </w:p>
    <w:p>
      <w:pPr>
        <w:spacing w:line="800" w:lineRule="exact"/>
        <w:ind w:firstLine="1275" w:firstLineChars="212"/>
        <w:rPr>
          <w:bCs/>
          <w:sz w:val="36"/>
          <w:u w:val="single"/>
        </w:rPr>
      </w:pPr>
      <w:r>
        <w:rPr>
          <w:rFonts w:hint="eastAsia"/>
          <w:b/>
          <w:spacing w:val="120"/>
          <w:kern w:val="0"/>
          <w:sz w:val="36"/>
          <w:fitText w:val="2160" w:id="-1788629501"/>
        </w:rPr>
        <w:t>工作单</w:t>
      </w:r>
      <w:r>
        <w:rPr>
          <w:rFonts w:hint="eastAsia"/>
          <w:b/>
          <w:spacing w:val="0"/>
          <w:kern w:val="0"/>
          <w:sz w:val="36"/>
          <w:fitText w:val="2160" w:id="-1788629501"/>
        </w:rPr>
        <w:t>位</w:t>
      </w:r>
      <w:r>
        <w:rPr>
          <w:rFonts w:hint="eastAsia"/>
          <w:bCs/>
          <w:sz w:val="36"/>
          <w:u w:val="single"/>
        </w:rPr>
        <w:t xml:space="preserve"> 哈尔滨工业大学 </w:t>
      </w:r>
      <w:r>
        <w:rPr>
          <w:rFonts w:hint="eastAsia"/>
          <w:b/>
          <w:sz w:val="36"/>
        </w:rPr>
        <w:t xml:space="preserve"> </w:t>
      </w:r>
    </w:p>
    <w:p>
      <w:pPr>
        <w:spacing w:line="800" w:lineRule="exact"/>
        <w:ind w:firstLine="1275" w:firstLineChars="212"/>
        <w:rPr>
          <w:b/>
          <w:sz w:val="36"/>
        </w:rPr>
      </w:pPr>
      <w:r>
        <w:rPr>
          <w:rFonts w:hint="eastAsia"/>
          <w:b/>
          <w:spacing w:val="120"/>
          <w:kern w:val="0"/>
          <w:sz w:val="36"/>
          <w:fitText w:val="2160" w:id="-1788629502"/>
        </w:rPr>
        <w:t>申报层</w:t>
      </w:r>
      <w:r>
        <w:rPr>
          <w:rFonts w:hint="eastAsia"/>
          <w:b/>
          <w:spacing w:val="0"/>
          <w:kern w:val="0"/>
          <w:sz w:val="36"/>
          <w:fitText w:val="2160" w:id="-1788629502"/>
        </w:rPr>
        <w:t>次</w:t>
      </w:r>
      <w:r>
        <w:rPr>
          <w:rFonts w:hint="eastAsia"/>
          <w:b/>
          <w:sz w:val="36"/>
          <w:u w:val="single"/>
        </w:rPr>
        <w:tab/>
      </w:r>
      <w:r>
        <w:rPr>
          <w:rFonts w:hint="eastAsia"/>
          <w:b/>
          <w:sz w:val="36"/>
          <w:u w:val="single"/>
        </w:rPr>
        <w:t xml:space="preserve">□博导  </w:t>
      </w:r>
      <w:r>
        <w:rPr>
          <w:rFonts w:ascii="仿宋" w:hAnsi="仿宋" w:eastAsia="仿宋"/>
          <w:sz w:val="36"/>
          <w:szCs w:val="36"/>
          <w:u w:val="single"/>
        </w:rPr>
        <w:t>■</w:t>
      </w:r>
      <w:r>
        <w:rPr>
          <w:rFonts w:hint="eastAsia"/>
          <w:b/>
          <w:sz w:val="36"/>
          <w:u w:val="single"/>
        </w:rPr>
        <w:t>硕导</w:t>
      </w:r>
    </w:p>
    <w:p>
      <w:pPr>
        <w:spacing w:line="800" w:lineRule="exact"/>
        <w:ind w:firstLine="1279" w:firstLineChars="354"/>
        <w:rPr>
          <w:bCs/>
          <w:spacing w:val="-10"/>
          <w:sz w:val="36"/>
        </w:rPr>
      </w:pPr>
      <w:bookmarkStart w:id="0" w:name="_Hlk71723096"/>
      <w:r>
        <w:rPr>
          <w:rFonts w:hint="eastAsia"/>
          <w:b/>
          <w:kern w:val="0"/>
          <w:sz w:val="36"/>
        </w:rPr>
        <w:t>申报一级学科</w:t>
      </w:r>
      <w:r>
        <w:rPr>
          <w:rFonts w:hint="eastAsia"/>
          <w:bCs/>
          <w:sz w:val="36"/>
          <w:u w:val="single"/>
        </w:rPr>
        <w:t xml:space="preserve"> </w:t>
      </w:r>
      <w:r>
        <w:rPr>
          <w:rFonts w:hint="eastAsia"/>
          <w:bCs/>
          <w:sz w:val="36"/>
          <w:u w:val="single"/>
          <w:lang w:eastAsia="zh-CN"/>
        </w:rPr>
        <w:t>力学</w:t>
      </w:r>
      <w:r>
        <w:rPr>
          <w:rFonts w:hint="eastAsia"/>
          <w:bCs/>
          <w:sz w:val="36"/>
          <w:u w:val="single"/>
          <w:lang w:val="en-US" w:eastAsia="zh-CN"/>
        </w:rPr>
        <w:t xml:space="preserve">    </w:t>
      </w:r>
      <w:r>
        <w:rPr>
          <w:rFonts w:hint="eastAsia"/>
          <w:bCs/>
          <w:sz w:val="36"/>
          <w:u w:val="single"/>
        </w:rPr>
        <w:t xml:space="preserve">       </w:t>
      </w:r>
    </w:p>
    <w:bookmarkEnd w:id="0"/>
    <w:p>
      <w:pPr>
        <w:spacing w:line="800" w:lineRule="exact"/>
        <w:ind w:firstLine="1279" w:firstLineChars="354"/>
        <w:rPr>
          <w:bCs/>
          <w:spacing w:val="-10"/>
          <w:sz w:val="36"/>
        </w:rPr>
      </w:pPr>
      <w:r>
        <w:rPr>
          <w:rFonts w:hint="eastAsia"/>
          <w:b/>
          <w:spacing w:val="0"/>
          <w:kern w:val="0"/>
          <w:sz w:val="36"/>
          <w:fitText w:val="2160" w:id="-1788629504"/>
        </w:rPr>
        <w:t>申报学科方向</w:t>
      </w:r>
      <w:r>
        <w:rPr>
          <w:rFonts w:hint="eastAsia"/>
          <w:bCs/>
          <w:sz w:val="36"/>
          <w:u w:val="single"/>
        </w:rPr>
        <w:t xml:space="preserve"> 工程</w:t>
      </w:r>
      <w:r>
        <w:rPr>
          <w:rFonts w:hint="eastAsia"/>
          <w:bCs/>
          <w:sz w:val="36"/>
          <w:u w:val="single"/>
          <w:lang w:eastAsia="zh-CN"/>
        </w:rPr>
        <w:t>力学</w:t>
      </w:r>
      <w:bookmarkStart w:id="9" w:name="_GoBack"/>
      <w:bookmarkEnd w:id="9"/>
      <w:r>
        <w:rPr>
          <w:rFonts w:hint="eastAsia"/>
          <w:bCs/>
          <w:sz w:val="36"/>
          <w:u w:val="single"/>
        </w:rPr>
        <w:t xml:space="preserve">       </w:t>
      </w:r>
    </w:p>
    <w:p>
      <w:pPr>
        <w:jc w:val="center"/>
        <w:rPr>
          <w:rFonts w:ascii="宋体"/>
          <w:b/>
          <w:spacing w:val="20"/>
          <w:sz w:val="30"/>
        </w:rPr>
      </w:pPr>
    </w:p>
    <w:p>
      <w:pPr>
        <w:jc w:val="center"/>
        <w:rPr>
          <w:rFonts w:ascii="宋体"/>
          <w:b/>
          <w:spacing w:val="20"/>
          <w:sz w:val="30"/>
        </w:rPr>
      </w:pPr>
    </w:p>
    <w:p>
      <w:pPr>
        <w:jc w:val="center"/>
        <w:rPr>
          <w:rFonts w:ascii="宋体"/>
          <w:b/>
          <w:spacing w:val="20"/>
          <w:sz w:val="30"/>
        </w:rPr>
      </w:pPr>
    </w:p>
    <w:p>
      <w:pPr>
        <w:jc w:val="center"/>
        <w:rPr>
          <w:rFonts w:ascii="仿宋_GB2312" w:eastAsia="仿宋_GB2312"/>
          <w:b/>
          <w:spacing w:val="20"/>
          <w:sz w:val="30"/>
        </w:rPr>
      </w:pPr>
    </w:p>
    <w:p>
      <w:pPr>
        <w:jc w:val="center"/>
        <w:rPr>
          <w:rFonts w:ascii="仿宋_GB2312" w:eastAsia="仿宋_GB2312"/>
          <w:b/>
          <w:spacing w:val="20"/>
          <w:sz w:val="30"/>
        </w:rPr>
      </w:pPr>
      <w:bookmarkStart w:id="1" w:name="_Hlk71551575"/>
      <w:r>
        <w:rPr>
          <w:rFonts w:hint="eastAsia" w:ascii="仿宋_GB2312" w:eastAsia="仿宋_GB2312"/>
          <w:b/>
          <w:spacing w:val="20"/>
          <w:sz w:val="30"/>
        </w:rPr>
        <w:t>哈尔滨理工大学学位评定委员会办公室制</w:t>
      </w:r>
      <w:bookmarkEnd w:id="1"/>
    </w:p>
    <w:p>
      <w:pPr>
        <w:jc w:val="center"/>
        <w:rPr>
          <w:rFonts w:ascii="仿宋_GB2312" w:eastAsia="仿宋_GB2312"/>
          <w:bCs/>
          <w:sz w:val="30"/>
        </w:rPr>
      </w:pPr>
      <w:r>
        <w:rPr>
          <w:rFonts w:ascii="宋体"/>
          <w:bCs/>
          <w:sz w:val="30"/>
        </w:rPr>
        <w:t>2023</w:t>
      </w:r>
      <w:r>
        <w:rPr>
          <w:rFonts w:hint="eastAsia" w:ascii="仿宋_GB2312" w:eastAsia="仿宋_GB2312"/>
          <w:bCs/>
          <w:sz w:val="30"/>
        </w:rPr>
        <w:t xml:space="preserve"> 年</w:t>
      </w:r>
      <w:r>
        <w:rPr>
          <w:rFonts w:ascii="仿宋_GB2312" w:eastAsia="仿宋_GB2312"/>
          <w:bCs/>
          <w:sz w:val="30"/>
        </w:rPr>
        <w:t>5</w:t>
      </w:r>
      <w:r>
        <w:rPr>
          <w:rFonts w:hint="eastAsia" w:ascii="仿宋_GB2312" w:eastAsia="仿宋_GB2312"/>
          <w:bCs/>
          <w:sz w:val="30"/>
        </w:rPr>
        <w:t xml:space="preserve">月 </w:t>
      </w:r>
      <w:r>
        <w:rPr>
          <w:rFonts w:ascii="仿宋_GB2312" w:eastAsia="仿宋_GB2312"/>
          <w:bCs/>
          <w:sz w:val="30"/>
        </w:rPr>
        <w:t>26</w:t>
      </w:r>
      <w:r>
        <w:rPr>
          <w:rFonts w:hint="eastAsia" w:ascii="仿宋_GB2312" w:eastAsia="仿宋_GB2312"/>
          <w:bCs/>
          <w:sz w:val="30"/>
        </w:rPr>
        <w:t>日</w:t>
      </w:r>
    </w:p>
    <w:p>
      <w:pPr>
        <w:adjustRightInd w:val="0"/>
        <w:spacing w:line="660" w:lineRule="atLeast"/>
        <w:jc w:val="center"/>
        <w:rPr>
          <w:rFonts w:ascii="仿宋" w:hAnsi="仿宋" w:eastAsia="仿宋"/>
          <w:sz w:val="28"/>
        </w:rPr>
      </w:pPr>
      <w:r>
        <w:rPr>
          <w:rFonts w:ascii="仿宋_GB2312" w:eastAsia="仿宋_GB2312"/>
          <w:b/>
          <w:sz w:val="30"/>
        </w:rPr>
        <w:br w:type="page"/>
      </w:r>
    </w:p>
    <w:p>
      <w:pPr>
        <w:adjustRightInd w:val="0"/>
        <w:spacing w:line="660" w:lineRule="atLeast"/>
        <w:rPr>
          <w:rFonts w:ascii="仿宋" w:hAnsi="仿宋" w:eastAsia="仿宋"/>
          <w:sz w:val="28"/>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jc w:val="center"/>
        <w:rPr>
          <w:rFonts w:ascii="仿宋" w:hAnsi="仿宋" w:eastAsia="仿宋"/>
          <w:sz w:val="52"/>
          <w:szCs w:val="52"/>
        </w:rPr>
      </w:pPr>
    </w:p>
    <w:p>
      <w:pPr>
        <w:adjustRightInd w:val="0"/>
        <w:spacing w:line="660" w:lineRule="atLeast"/>
        <w:jc w:val="left"/>
        <w:rPr>
          <w:rFonts w:ascii="仿宋" w:hAnsi="仿宋" w:eastAsia="仿宋"/>
          <w:sz w:val="28"/>
        </w:rPr>
      </w:pPr>
      <w:r>
        <w:rPr>
          <w:rFonts w:hint="eastAsia" w:ascii="仿宋" w:hAnsi="仿宋" w:eastAsia="仿宋"/>
          <w:sz w:val="28"/>
        </w:rPr>
        <w:t>1</w:t>
      </w:r>
      <w:r>
        <w:rPr>
          <w:rFonts w:ascii="仿宋" w:hAnsi="仿宋" w:eastAsia="仿宋"/>
          <w:sz w:val="28"/>
        </w:rPr>
        <w:t>.“</w:t>
      </w:r>
      <w:r>
        <w:rPr>
          <w:rFonts w:hint="eastAsia" w:ascii="仿宋" w:hAnsi="仿宋" w:eastAsia="仿宋"/>
          <w:sz w:val="28"/>
        </w:rPr>
        <w:t>申报层次</w:t>
      </w:r>
      <w:r>
        <w:rPr>
          <w:rFonts w:ascii="仿宋" w:hAnsi="仿宋" w:eastAsia="仿宋"/>
          <w:sz w:val="28"/>
        </w:rPr>
        <w:t>”</w:t>
      </w:r>
      <w:r>
        <w:rPr>
          <w:rFonts w:hint="eastAsia" w:ascii="仿宋" w:hAnsi="仿宋" w:eastAsia="仿宋"/>
          <w:sz w:val="28"/>
        </w:rPr>
        <w:t>用“</w:t>
      </w:r>
      <w:r>
        <w:rPr>
          <w:rFonts w:ascii="仿宋" w:hAnsi="仿宋" w:eastAsia="仿宋"/>
          <w:sz w:val="28"/>
        </w:rPr>
        <w:t>■</w:t>
      </w:r>
      <w:r>
        <w:rPr>
          <w:rFonts w:hint="eastAsia" w:ascii="仿宋" w:hAnsi="仿宋" w:eastAsia="仿宋"/>
          <w:sz w:val="28"/>
        </w:rPr>
        <w:t>”代替“</w:t>
      </w:r>
      <w:r>
        <w:rPr>
          <w:rFonts w:ascii="仿宋" w:hAnsi="仿宋" w:eastAsia="仿宋"/>
          <w:sz w:val="28"/>
        </w:rPr>
        <w:t>□</w:t>
      </w:r>
      <w:r>
        <w:rPr>
          <w:rFonts w:hint="eastAsia" w:ascii="仿宋" w:hAnsi="仿宋" w:eastAsia="仿宋"/>
          <w:sz w:val="28"/>
        </w:rPr>
        <w:t>”。</w:t>
      </w:r>
    </w:p>
    <w:p>
      <w:pPr>
        <w:adjustRightInd w:val="0"/>
        <w:spacing w:line="660" w:lineRule="atLeast"/>
        <w:jc w:val="left"/>
        <w:rPr>
          <w:rFonts w:ascii="仿宋" w:hAnsi="仿宋" w:eastAsia="仿宋"/>
          <w:sz w:val="28"/>
        </w:rPr>
      </w:pPr>
      <w:r>
        <w:rPr>
          <w:rFonts w:ascii="仿宋" w:hAnsi="仿宋" w:eastAsia="仿宋"/>
          <w:sz w:val="28"/>
        </w:rPr>
        <w:t>2.</w:t>
      </w:r>
      <w:r>
        <w:rPr>
          <w:rFonts w:hint="eastAsia" w:ascii="仿宋" w:hAnsi="仿宋" w:eastAsia="仿宋"/>
          <w:sz w:val="28"/>
        </w:rPr>
        <w:t>“学科方向”按照二级学科名称填写。</w:t>
      </w:r>
    </w:p>
    <w:p>
      <w:pPr>
        <w:adjustRightInd w:val="0"/>
        <w:spacing w:line="660" w:lineRule="atLeast"/>
        <w:jc w:val="left"/>
        <w:rPr>
          <w:rFonts w:ascii="仿宋" w:hAnsi="仿宋" w:eastAsia="仿宋"/>
          <w:sz w:val="28"/>
        </w:rPr>
      </w:pPr>
      <w:r>
        <w:rPr>
          <w:rFonts w:ascii="仿宋" w:hAnsi="仿宋" w:eastAsia="仿宋"/>
          <w:sz w:val="28"/>
        </w:rPr>
        <w:t>3</w:t>
      </w:r>
      <w:r>
        <w:rPr>
          <w:rFonts w:hint="eastAsia" w:ascii="仿宋" w:hAnsi="仿宋" w:eastAsia="仿宋"/>
          <w:sz w:val="28"/>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jc w:val="left"/>
        <w:rPr>
          <w:rFonts w:ascii="仿宋" w:hAnsi="仿宋" w:eastAsia="仿宋"/>
          <w:sz w:val="28"/>
        </w:rPr>
      </w:pPr>
      <w:r>
        <w:rPr>
          <w:rFonts w:ascii="仿宋" w:hAnsi="仿宋" w:eastAsia="仿宋"/>
          <w:sz w:val="28"/>
        </w:rPr>
        <w:t>4.</w:t>
      </w:r>
      <w:r>
        <w:rPr>
          <w:rFonts w:hint="eastAsia" w:ascii="仿宋" w:hAnsi="仿宋" w:eastAsia="仿宋"/>
          <w:sz w:val="28"/>
        </w:rPr>
        <w:t>申请人指导的研究生为第一作者的学术论文需要注明。</w:t>
      </w:r>
    </w:p>
    <w:p>
      <w:pPr>
        <w:adjustRightInd w:val="0"/>
        <w:spacing w:line="660" w:lineRule="atLeast"/>
        <w:jc w:val="left"/>
        <w:rPr>
          <w:rFonts w:ascii="仿宋" w:hAnsi="仿宋" w:eastAsia="仿宋"/>
          <w:sz w:val="28"/>
        </w:rPr>
      </w:pPr>
      <w:r>
        <w:rPr>
          <w:rFonts w:ascii="仿宋" w:hAnsi="仿宋" w:eastAsia="仿宋"/>
          <w:sz w:val="28"/>
        </w:rPr>
        <w:t>5</w:t>
      </w:r>
      <w:r>
        <w:rPr>
          <w:rFonts w:hint="eastAsia" w:ascii="仿宋" w:hAnsi="仿宋" w:eastAsia="仿宋"/>
          <w:sz w:val="28"/>
        </w:rPr>
        <w:t>.所有需认定项目均需由认定人签字。</w:t>
      </w:r>
    </w:p>
    <w:p>
      <w:pPr>
        <w:adjustRightInd w:val="0"/>
        <w:spacing w:line="660" w:lineRule="atLeast"/>
        <w:jc w:val="left"/>
        <w:rPr>
          <w:rFonts w:ascii="仿宋" w:hAnsi="仿宋" w:eastAsia="仿宋"/>
          <w:sz w:val="28"/>
        </w:rPr>
      </w:pPr>
      <w:r>
        <w:rPr>
          <w:rFonts w:ascii="仿宋" w:hAnsi="仿宋" w:eastAsia="仿宋"/>
          <w:sz w:val="28"/>
        </w:rPr>
        <w:t>6</w:t>
      </w:r>
      <w:r>
        <w:rPr>
          <w:rFonts w:hint="eastAsia" w:ascii="仿宋" w:hAnsi="仿宋" w:eastAsia="仿宋"/>
          <w:sz w:val="28"/>
        </w:rPr>
        <w:t>.根据填报需要，表格可新增行。</w:t>
      </w:r>
    </w:p>
    <w:p>
      <w:pPr>
        <w:adjustRightInd w:val="0"/>
        <w:spacing w:line="660" w:lineRule="atLeast"/>
        <w:jc w:val="left"/>
        <w:rPr>
          <w:rFonts w:ascii="仿宋" w:hAnsi="仿宋" w:eastAsia="仿宋"/>
          <w:sz w:val="28"/>
        </w:rPr>
      </w:pPr>
      <w:r>
        <w:rPr>
          <w:rFonts w:ascii="仿宋" w:hAnsi="仿宋" w:eastAsia="仿宋"/>
          <w:sz w:val="28"/>
        </w:rPr>
        <w:t>7.</w:t>
      </w:r>
      <w:bookmarkStart w:id="2" w:name="_Hlk71546644"/>
      <w:r>
        <w:rPr>
          <w:rFonts w:hint="eastAsia" w:ascii="仿宋" w:hAnsi="仿宋" w:eastAsia="仿宋"/>
          <w:sz w:val="28"/>
        </w:rPr>
        <w:t>本申请表一式二份，分别存</w:t>
      </w:r>
      <w:bookmarkStart w:id="3" w:name="_Hlk71546611"/>
      <w:r>
        <w:rPr>
          <w:rFonts w:hint="eastAsia" w:ascii="仿宋" w:hAnsi="仿宋" w:eastAsia="仿宋"/>
          <w:sz w:val="28"/>
        </w:rPr>
        <w:t>申报学院和校学位评定委员会办公室</w:t>
      </w:r>
      <w:bookmarkEnd w:id="2"/>
      <w:r>
        <w:rPr>
          <w:rFonts w:hint="eastAsia" w:ascii="仿宋" w:hAnsi="仿宋" w:eastAsia="仿宋"/>
          <w:sz w:val="28"/>
        </w:rPr>
        <w:t>。</w:t>
      </w:r>
      <w:bookmarkEnd w:id="3"/>
    </w:p>
    <w:p>
      <w:pPr>
        <w:adjustRightInd w:val="0"/>
        <w:spacing w:line="660" w:lineRule="atLeast"/>
        <w:jc w:val="left"/>
        <w:rPr>
          <w:rFonts w:eastAsia="楷体_GB2312"/>
          <w:sz w:val="28"/>
        </w:rPr>
      </w:pPr>
      <w:r>
        <w:rPr>
          <w:rFonts w:ascii="仿宋" w:hAnsi="仿宋" w:eastAsia="仿宋"/>
          <w:sz w:val="28"/>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790"/>
        <w:gridCol w:w="903"/>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rFonts w:hint="eastAsia"/>
                <w:sz w:val="24"/>
              </w:rPr>
              <w:t>郑朝荣</w:t>
            </w:r>
          </w:p>
        </w:tc>
        <w:tc>
          <w:tcPr>
            <w:tcW w:w="1276" w:type="dxa"/>
            <w:gridSpan w:val="2"/>
            <w:vAlign w:val="center"/>
          </w:tcPr>
          <w:p>
            <w:pPr>
              <w:jc w:val="center"/>
              <w:rPr>
                <w:sz w:val="24"/>
              </w:rPr>
            </w:pPr>
            <w:r>
              <w:rPr>
                <w:rFonts w:hint="eastAsia"/>
                <w:sz w:val="24"/>
              </w:rPr>
              <w:t>性别</w:t>
            </w:r>
          </w:p>
        </w:tc>
        <w:tc>
          <w:tcPr>
            <w:tcW w:w="1790" w:type="dxa"/>
            <w:vAlign w:val="center"/>
          </w:tcPr>
          <w:p>
            <w:pPr>
              <w:jc w:val="center"/>
              <w:rPr>
                <w:sz w:val="24"/>
              </w:rPr>
            </w:pPr>
            <w:r>
              <w:rPr>
                <w:rFonts w:hint="eastAsia"/>
                <w:sz w:val="24"/>
              </w:rPr>
              <w:t>男</w:t>
            </w:r>
          </w:p>
        </w:tc>
        <w:tc>
          <w:tcPr>
            <w:tcW w:w="1470" w:type="dxa"/>
            <w:gridSpan w:val="2"/>
            <w:vAlign w:val="center"/>
          </w:tcPr>
          <w:p>
            <w:pPr>
              <w:jc w:val="center"/>
              <w:rPr>
                <w:sz w:val="24"/>
              </w:rPr>
            </w:pPr>
            <w:r>
              <w:rPr>
                <w:rFonts w:hint="eastAsia"/>
                <w:sz w:val="24"/>
              </w:rPr>
              <w:t>民族</w:t>
            </w:r>
          </w:p>
        </w:tc>
        <w:tc>
          <w:tcPr>
            <w:tcW w:w="1985" w:type="dxa"/>
            <w:gridSpan w:val="2"/>
            <w:vAlign w:val="center"/>
          </w:tcPr>
          <w:p>
            <w:pPr>
              <w:jc w:val="center"/>
              <w:rPr>
                <w:sz w:val="24"/>
              </w:rPr>
            </w:pPr>
            <w:r>
              <w:rPr>
                <w:rFonts w:hint="eastAsia"/>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rFonts w:hint="eastAsia"/>
                <w:sz w:val="24"/>
              </w:rPr>
              <w:t>中共党员</w:t>
            </w:r>
          </w:p>
        </w:tc>
        <w:tc>
          <w:tcPr>
            <w:tcW w:w="1276" w:type="dxa"/>
            <w:gridSpan w:val="2"/>
            <w:vAlign w:val="center"/>
          </w:tcPr>
          <w:p>
            <w:pPr>
              <w:jc w:val="center"/>
              <w:rPr>
                <w:sz w:val="24"/>
              </w:rPr>
            </w:pPr>
            <w:r>
              <w:rPr>
                <w:rFonts w:hint="eastAsia"/>
                <w:sz w:val="24"/>
              </w:rPr>
              <w:t>出生年月</w:t>
            </w:r>
          </w:p>
        </w:tc>
        <w:tc>
          <w:tcPr>
            <w:tcW w:w="1790" w:type="dxa"/>
            <w:vAlign w:val="center"/>
          </w:tcPr>
          <w:p>
            <w:pPr>
              <w:jc w:val="center"/>
              <w:rPr>
                <w:sz w:val="24"/>
              </w:rPr>
            </w:pPr>
            <w:r>
              <w:rPr>
                <w:rFonts w:hint="eastAsia"/>
                <w:sz w:val="24"/>
              </w:rPr>
              <w:t>1</w:t>
            </w:r>
            <w:r>
              <w:rPr>
                <w:sz w:val="24"/>
              </w:rPr>
              <w:t>98111</w:t>
            </w:r>
          </w:p>
        </w:tc>
        <w:tc>
          <w:tcPr>
            <w:tcW w:w="1470" w:type="dxa"/>
            <w:gridSpan w:val="2"/>
            <w:vAlign w:val="center"/>
          </w:tcPr>
          <w:p>
            <w:pPr>
              <w:jc w:val="center"/>
              <w:rPr>
                <w:sz w:val="24"/>
              </w:rPr>
            </w:pPr>
            <w:r>
              <w:rPr>
                <w:rFonts w:hint="eastAsia"/>
                <w:sz w:val="24"/>
              </w:rPr>
              <w:t>年龄</w:t>
            </w:r>
          </w:p>
        </w:tc>
        <w:tc>
          <w:tcPr>
            <w:tcW w:w="1985" w:type="dxa"/>
            <w:gridSpan w:val="2"/>
            <w:vAlign w:val="center"/>
          </w:tcPr>
          <w:p>
            <w:pPr>
              <w:jc w:val="center"/>
              <w:rPr>
                <w:sz w:val="24"/>
              </w:rPr>
            </w:pPr>
            <w:r>
              <w:rPr>
                <w:rFonts w:hint="eastAsia"/>
                <w:sz w:val="24"/>
              </w:rPr>
              <w:t>4</w:t>
            </w:r>
            <w:r>
              <w:rPr>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行政职务</w:t>
            </w:r>
          </w:p>
        </w:tc>
        <w:tc>
          <w:tcPr>
            <w:tcW w:w="2756" w:type="dxa"/>
            <w:gridSpan w:val="3"/>
            <w:vAlign w:val="center"/>
          </w:tcPr>
          <w:p>
            <w:pPr>
              <w:jc w:val="center"/>
              <w:rPr>
                <w:sz w:val="24"/>
              </w:rPr>
            </w:pPr>
            <w:r>
              <w:rPr>
                <w:rFonts w:hint="eastAsia"/>
                <w:sz w:val="24"/>
              </w:rPr>
              <w:t>无</w:t>
            </w:r>
          </w:p>
        </w:tc>
        <w:tc>
          <w:tcPr>
            <w:tcW w:w="1790" w:type="dxa"/>
            <w:vAlign w:val="center"/>
          </w:tcPr>
          <w:p>
            <w:pPr>
              <w:jc w:val="center"/>
              <w:rPr>
                <w:sz w:val="24"/>
              </w:rPr>
            </w:pPr>
            <w:r>
              <w:rPr>
                <w:sz w:val="24"/>
              </w:rPr>
              <w:t>专业技术职务及任职</w:t>
            </w:r>
            <w:r>
              <w:rPr>
                <w:rFonts w:hint="eastAsia"/>
                <w:sz w:val="24"/>
              </w:rPr>
              <w:t>年月</w:t>
            </w:r>
          </w:p>
        </w:tc>
        <w:tc>
          <w:tcPr>
            <w:tcW w:w="3455" w:type="dxa"/>
            <w:gridSpan w:val="4"/>
            <w:vAlign w:val="center"/>
          </w:tcPr>
          <w:p>
            <w:pPr>
              <w:jc w:val="center"/>
              <w:rPr>
                <w:sz w:val="24"/>
              </w:rPr>
            </w:pPr>
            <w:r>
              <w:rPr>
                <w:rFonts w:hint="eastAsia"/>
                <w:sz w:val="24"/>
              </w:rPr>
              <w:t>副教授、2</w:t>
            </w:r>
            <w:r>
              <w:rPr>
                <w:sz w:val="24"/>
              </w:rPr>
              <w:t>01901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研究方向</w:t>
            </w:r>
          </w:p>
        </w:tc>
        <w:tc>
          <w:tcPr>
            <w:tcW w:w="2756" w:type="dxa"/>
            <w:gridSpan w:val="3"/>
            <w:vAlign w:val="center"/>
          </w:tcPr>
          <w:p>
            <w:pPr>
              <w:jc w:val="center"/>
              <w:rPr>
                <w:sz w:val="24"/>
              </w:rPr>
            </w:pPr>
            <w:r>
              <w:rPr>
                <w:rFonts w:hint="eastAsia"/>
                <w:sz w:val="24"/>
              </w:rPr>
              <w:t>钢结构、结构风工程</w:t>
            </w:r>
          </w:p>
        </w:tc>
        <w:tc>
          <w:tcPr>
            <w:tcW w:w="1790" w:type="dxa"/>
            <w:vAlign w:val="center"/>
          </w:tcPr>
          <w:p>
            <w:pPr>
              <w:jc w:val="center"/>
              <w:rPr>
                <w:sz w:val="24"/>
              </w:rPr>
            </w:pPr>
            <w:r>
              <w:rPr>
                <w:rFonts w:hint="eastAsia"/>
                <w:sz w:val="24"/>
              </w:rPr>
              <w:t>学历、学位</w:t>
            </w:r>
          </w:p>
        </w:tc>
        <w:tc>
          <w:tcPr>
            <w:tcW w:w="3455" w:type="dxa"/>
            <w:gridSpan w:val="4"/>
            <w:vAlign w:val="center"/>
          </w:tcPr>
          <w:p>
            <w:pPr>
              <w:jc w:val="center"/>
              <w:rPr>
                <w:sz w:val="24"/>
              </w:rPr>
            </w:pPr>
            <w:r>
              <w:rPr>
                <w:rFonts w:hint="eastAsia"/>
                <w:sz w:val="24"/>
              </w:rPr>
              <w:t>研究生、博士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sz w:val="24"/>
              </w:rPr>
              <w:t>flyfluid@163.com</w:t>
            </w:r>
          </w:p>
        </w:tc>
        <w:tc>
          <w:tcPr>
            <w:tcW w:w="1790" w:type="dxa"/>
            <w:vAlign w:val="center"/>
          </w:tcPr>
          <w:p>
            <w:pPr>
              <w:jc w:val="center"/>
              <w:rPr>
                <w:sz w:val="24"/>
              </w:rPr>
            </w:pPr>
            <w:r>
              <w:rPr>
                <w:sz w:val="24"/>
              </w:rPr>
              <w:t>联系电话</w:t>
            </w:r>
          </w:p>
        </w:tc>
        <w:tc>
          <w:tcPr>
            <w:tcW w:w="3455" w:type="dxa"/>
            <w:gridSpan w:val="4"/>
            <w:vAlign w:val="center"/>
          </w:tcPr>
          <w:p>
            <w:pPr>
              <w:jc w:val="center"/>
              <w:rPr>
                <w:sz w:val="24"/>
              </w:rPr>
            </w:pPr>
            <w:r>
              <w:rPr>
                <w:rFonts w:hint="eastAsia"/>
                <w:sz w:val="24"/>
              </w:rPr>
              <w:t>1</w:t>
            </w:r>
            <w:r>
              <w:rPr>
                <w:sz w:val="24"/>
              </w:rPr>
              <w:t>3936651697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986" w:type="dxa"/>
            <w:gridSpan w:val="2"/>
            <w:vAlign w:val="center"/>
          </w:tcPr>
          <w:p>
            <w:pPr>
              <w:jc w:val="center"/>
              <w:rPr>
                <w:sz w:val="24"/>
              </w:rPr>
            </w:pPr>
            <w:r>
              <w:rPr>
                <w:sz w:val="24"/>
              </w:rPr>
              <w:t>学校</w:t>
            </w:r>
          </w:p>
        </w:tc>
        <w:tc>
          <w:tcPr>
            <w:tcW w:w="1470"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0"/>
              </w:rPr>
            </w:pPr>
            <w:r>
              <w:rPr>
                <w:sz w:val="20"/>
              </w:rPr>
              <w:t>1999.09</w:t>
            </w:r>
          </w:p>
        </w:tc>
        <w:tc>
          <w:tcPr>
            <w:tcW w:w="1560" w:type="dxa"/>
            <w:gridSpan w:val="2"/>
            <w:tcBorders>
              <w:bottom w:val="single" w:color="auto" w:sz="4" w:space="0"/>
            </w:tcBorders>
            <w:vAlign w:val="center"/>
          </w:tcPr>
          <w:p>
            <w:pPr>
              <w:jc w:val="center"/>
              <w:rPr>
                <w:sz w:val="20"/>
              </w:rPr>
            </w:pPr>
            <w:r>
              <w:rPr>
                <w:sz w:val="20"/>
              </w:rPr>
              <w:t>2003.07</w:t>
            </w:r>
          </w:p>
        </w:tc>
        <w:tc>
          <w:tcPr>
            <w:tcW w:w="2986" w:type="dxa"/>
            <w:gridSpan w:val="2"/>
            <w:tcBorders>
              <w:bottom w:val="single" w:color="auto" w:sz="4" w:space="0"/>
            </w:tcBorders>
            <w:vAlign w:val="center"/>
          </w:tcPr>
          <w:p>
            <w:pPr>
              <w:jc w:val="center"/>
              <w:rPr>
                <w:rFonts w:ascii="宋体" w:hAnsi="宋体"/>
                <w:sz w:val="20"/>
              </w:rPr>
            </w:pPr>
            <w:r>
              <w:rPr>
                <w:rFonts w:hint="eastAsia" w:ascii="宋体" w:hAnsi="宋体"/>
                <w:sz w:val="20"/>
              </w:rPr>
              <w:t>大庆石油学院</w:t>
            </w:r>
          </w:p>
        </w:tc>
        <w:tc>
          <w:tcPr>
            <w:tcW w:w="1470" w:type="dxa"/>
            <w:gridSpan w:val="2"/>
            <w:tcBorders>
              <w:bottom w:val="single" w:color="auto" w:sz="4" w:space="0"/>
            </w:tcBorders>
            <w:vAlign w:val="center"/>
          </w:tcPr>
          <w:p>
            <w:pPr>
              <w:jc w:val="center"/>
              <w:rPr>
                <w:rFonts w:ascii="宋体" w:hAnsi="宋体"/>
                <w:sz w:val="20"/>
              </w:rPr>
            </w:pPr>
            <w:r>
              <w:rPr>
                <w:rFonts w:hint="eastAsia" w:ascii="宋体" w:hAnsi="宋体"/>
                <w:sz w:val="20"/>
              </w:rPr>
              <w:t>土木工程</w:t>
            </w:r>
          </w:p>
        </w:tc>
        <w:tc>
          <w:tcPr>
            <w:tcW w:w="851" w:type="dxa"/>
            <w:tcBorders>
              <w:bottom w:val="single" w:color="auto" w:sz="4" w:space="0"/>
            </w:tcBorders>
            <w:vAlign w:val="center"/>
          </w:tcPr>
          <w:p>
            <w:pPr>
              <w:jc w:val="center"/>
              <w:rPr>
                <w:rFonts w:ascii="宋体" w:hAnsi="宋体"/>
                <w:sz w:val="20"/>
              </w:rPr>
            </w:pPr>
            <w:r>
              <w:rPr>
                <w:rFonts w:hint="eastAsia" w:ascii="宋体" w:hAnsi="宋体"/>
                <w:sz w:val="20"/>
              </w:rPr>
              <w:t>本科生</w:t>
            </w:r>
          </w:p>
        </w:tc>
        <w:tc>
          <w:tcPr>
            <w:tcW w:w="1134" w:type="dxa"/>
            <w:tcBorders>
              <w:bottom w:val="single" w:color="auto" w:sz="4" w:space="0"/>
            </w:tcBorders>
            <w:vAlign w:val="center"/>
          </w:tcPr>
          <w:p>
            <w:pPr>
              <w:jc w:val="center"/>
              <w:rPr>
                <w:rFonts w:ascii="宋体" w:hAnsi="宋体"/>
                <w:sz w:val="20"/>
              </w:rPr>
            </w:pPr>
            <w:r>
              <w:rPr>
                <w:rFonts w:hint="eastAsia" w:ascii="宋体" w:hAnsi="宋体"/>
                <w:sz w:val="20"/>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0"/>
              </w:rPr>
            </w:pPr>
            <w:r>
              <w:rPr>
                <w:sz w:val="20"/>
              </w:rPr>
              <w:t>2003.09</w:t>
            </w:r>
          </w:p>
        </w:tc>
        <w:tc>
          <w:tcPr>
            <w:tcW w:w="1560" w:type="dxa"/>
            <w:gridSpan w:val="2"/>
            <w:tcBorders>
              <w:bottom w:val="single" w:color="auto" w:sz="4" w:space="0"/>
            </w:tcBorders>
            <w:vAlign w:val="center"/>
          </w:tcPr>
          <w:p>
            <w:pPr>
              <w:jc w:val="center"/>
              <w:rPr>
                <w:sz w:val="20"/>
              </w:rPr>
            </w:pPr>
            <w:r>
              <w:rPr>
                <w:sz w:val="20"/>
              </w:rPr>
              <w:t>2005.07</w:t>
            </w:r>
          </w:p>
        </w:tc>
        <w:tc>
          <w:tcPr>
            <w:tcW w:w="2986" w:type="dxa"/>
            <w:gridSpan w:val="2"/>
            <w:tcBorders>
              <w:bottom w:val="single" w:color="auto" w:sz="4" w:space="0"/>
            </w:tcBorders>
            <w:vAlign w:val="center"/>
          </w:tcPr>
          <w:p>
            <w:pPr>
              <w:jc w:val="center"/>
              <w:rPr>
                <w:rFonts w:ascii="宋体" w:hAnsi="宋体"/>
                <w:sz w:val="20"/>
              </w:rPr>
            </w:pPr>
            <w:r>
              <w:rPr>
                <w:rFonts w:hint="eastAsia" w:ascii="宋体" w:hAnsi="宋体"/>
                <w:sz w:val="20"/>
              </w:rPr>
              <w:t>哈尔滨工业大学</w:t>
            </w:r>
          </w:p>
        </w:tc>
        <w:tc>
          <w:tcPr>
            <w:tcW w:w="1470" w:type="dxa"/>
            <w:gridSpan w:val="2"/>
            <w:tcBorders>
              <w:bottom w:val="single" w:color="auto" w:sz="4" w:space="0"/>
            </w:tcBorders>
            <w:vAlign w:val="center"/>
          </w:tcPr>
          <w:p>
            <w:pPr>
              <w:jc w:val="center"/>
              <w:rPr>
                <w:rFonts w:ascii="宋体" w:hAnsi="宋体"/>
                <w:sz w:val="20"/>
              </w:rPr>
            </w:pPr>
            <w:r>
              <w:rPr>
                <w:rFonts w:hint="eastAsia" w:ascii="宋体" w:hAnsi="宋体"/>
                <w:sz w:val="20"/>
              </w:rPr>
              <w:t>结构工程</w:t>
            </w:r>
          </w:p>
        </w:tc>
        <w:tc>
          <w:tcPr>
            <w:tcW w:w="851" w:type="dxa"/>
            <w:tcBorders>
              <w:bottom w:val="single" w:color="auto" w:sz="4" w:space="0"/>
            </w:tcBorders>
            <w:vAlign w:val="center"/>
          </w:tcPr>
          <w:p>
            <w:pPr>
              <w:jc w:val="center"/>
              <w:rPr>
                <w:rFonts w:ascii="宋体" w:hAnsi="宋体"/>
                <w:sz w:val="20"/>
              </w:rPr>
            </w:pPr>
            <w:r>
              <w:rPr>
                <w:rFonts w:hint="eastAsia" w:ascii="宋体" w:hAnsi="宋体"/>
                <w:sz w:val="20"/>
              </w:rPr>
              <w:t>研究生</w:t>
            </w:r>
          </w:p>
        </w:tc>
        <w:tc>
          <w:tcPr>
            <w:tcW w:w="1134" w:type="dxa"/>
            <w:tcBorders>
              <w:bottom w:val="single" w:color="auto" w:sz="4" w:space="0"/>
            </w:tcBorders>
            <w:vAlign w:val="center"/>
          </w:tcPr>
          <w:p>
            <w:pPr>
              <w:jc w:val="center"/>
              <w:rPr>
                <w:rFonts w:ascii="宋体" w:hAnsi="宋体"/>
                <w:sz w:val="20"/>
              </w:rPr>
            </w:pPr>
            <w:r>
              <w:rPr>
                <w:rFonts w:hint="eastAsia" w:ascii="宋体" w:hAnsi="宋体"/>
                <w:sz w:val="20"/>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0"/>
              </w:rPr>
            </w:pPr>
            <w:r>
              <w:rPr>
                <w:sz w:val="20"/>
              </w:rPr>
              <w:t>2005.09</w:t>
            </w:r>
          </w:p>
        </w:tc>
        <w:tc>
          <w:tcPr>
            <w:tcW w:w="1560" w:type="dxa"/>
            <w:gridSpan w:val="2"/>
            <w:tcBorders>
              <w:bottom w:val="single" w:color="auto" w:sz="4" w:space="0"/>
            </w:tcBorders>
            <w:vAlign w:val="center"/>
          </w:tcPr>
          <w:p>
            <w:pPr>
              <w:jc w:val="center"/>
              <w:rPr>
                <w:sz w:val="20"/>
              </w:rPr>
            </w:pPr>
            <w:r>
              <w:rPr>
                <w:sz w:val="20"/>
              </w:rPr>
              <w:t>2010.06</w:t>
            </w:r>
          </w:p>
        </w:tc>
        <w:tc>
          <w:tcPr>
            <w:tcW w:w="2986" w:type="dxa"/>
            <w:gridSpan w:val="2"/>
            <w:tcBorders>
              <w:bottom w:val="single" w:color="auto" w:sz="4" w:space="0"/>
            </w:tcBorders>
            <w:vAlign w:val="center"/>
          </w:tcPr>
          <w:p>
            <w:pPr>
              <w:jc w:val="center"/>
              <w:rPr>
                <w:rFonts w:ascii="宋体" w:hAnsi="宋体"/>
                <w:sz w:val="20"/>
              </w:rPr>
            </w:pPr>
            <w:r>
              <w:rPr>
                <w:rFonts w:hint="eastAsia" w:ascii="宋体" w:hAnsi="宋体"/>
                <w:sz w:val="20"/>
              </w:rPr>
              <w:t>哈尔滨工业大学</w:t>
            </w:r>
          </w:p>
        </w:tc>
        <w:tc>
          <w:tcPr>
            <w:tcW w:w="1470" w:type="dxa"/>
            <w:gridSpan w:val="2"/>
            <w:tcBorders>
              <w:bottom w:val="single" w:color="auto" w:sz="4" w:space="0"/>
            </w:tcBorders>
            <w:vAlign w:val="center"/>
          </w:tcPr>
          <w:p>
            <w:pPr>
              <w:jc w:val="center"/>
              <w:rPr>
                <w:rFonts w:ascii="宋体" w:hAnsi="宋体"/>
                <w:sz w:val="20"/>
              </w:rPr>
            </w:pPr>
            <w:r>
              <w:rPr>
                <w:rFonts w:hint="eastAsia" w:ascii="宋体" w:hAnsi="宋体"/>
                <w:sz w:val="20"/>
              </w:rPr>
              <w:t>结构工程</w:t>
            </w:r>
          </w:p>
        </w:tc>
        <w:tc>
          <w:tcPr>
            <w:tcW w:w="851" w:type="dxa"/>
            <w:tcBorders>
              <w:bottom w:val="single" w:color="auto" w:sz="4" w:space="0"/>
            </w:tcBorders>
            <w:vAlign w:val="center"/>
          </w:tcPr>
          <w:p>
            <w:pPr>
              <w:jc w:val="center"/>
              <w:rPr>
                <w:rFonts w:ascii="宋体" w:hAnsi="宋体"/>
                <w:sz w:val="20"/>
              </w:rPr>
            </w:pPr>
            <w:r>
              <w:rPr>
                <w:rFonts w:hint="eastAsia" w:ascii="宋体" w:hAnsi="宋体"/>
                <w:sz w:val="20"/>
              </w:rPr>
              <w:t>研究生</w:t>
            </w:r>
          </w:p>
        </w:tc>
        <w:tc>
          <w:tcPr>
            <w:tcW w:w="1134" w:type="dxa"/>
            <w:tcBorders>
              <w:bottom w:val="single" w:color="auto" w:sz="4" w:space="0"/>
            </w:tcBorders>
            <w:vAlign w:val="center"/>
          </w:tcPr>
          <w:p>
            <w:pPr>
              <w:jc w:val="center"/>
              <w:rPr>
                <w:rFonts w:ascii="宋体" w:hAnsi="宋体"/>
                <w:sz w:val="20"/>
              </w:rPr>
            </w:pPr>
            <w:r>
              <w:rPr>
                <w:rFonts w:hint="eastAsia" w:ascii="宋体" w:hAnsi="宋体"/>
                <w:sz w:val="20"/>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rPr>
            </w:pPr>
          </w:p>
        </w:tc>
        <w:tc>
          <w:tcPr>
            <w:tcW w:w="1560" w:type="dxa"/>
            <w:gridSpan w:val="2"/>
            <w:tcBorders>
              <w:bottom w:val="single" w:color="auto" w:sz="4" w:space="0"/>
            </w:tcBorders>
            <w:vAlign w:val="center"/>
          </w:tcPr>
          <w:p>
            <w:pPr>
              <w:jc w:val="center"/>
              <w:rPr>
                <w:rFonts w:ascii="宋体" w:hAnsi="宋体"/>
                <w:sz w:val="20"/>
              </w:rPr>
            </w:pPr>
          </w:p>
        </w:tc>
        <w:tc>
          <w:tcPr>
            <w:tcW w:w="2986" w:type="dxa"/>
            <w:gridSpan w:val="2"/>
            <w:tcBorders>
              <w:bottom w:val="single" w:color="auto" w:sz="4" w:space="0"/>
            </w:tcBorders>
            <w:vAlign w:val="center"/>
          </w:tcPr>
          <w:p>
            <w:pPr>
              <w:jc w:val="center"/>
              <w:rPr>
                <w:rFonts w:ascii="宋体" w:hAnsi="宋体"/>
                <w:sz w:val="20"/>
              </w:rPr>
            </w:pPr>
          </w:p>
        </w:tc>
        <w:tc>
          <w:tcPr>
            <w:tcW w:w="1470" w:type="dxa"/>
            <w:gridSpan w:val="2"/>
            <w:tcBorders>
              <w:bottom w:val="single" w:color="auto" w:sz="4" w:space="0"/>
            </w:tcBorders>
            <w:vAlign w:val="center"/>
          </w:tcPr>
          <w:p>
            <w:pPr>
              <w:jc w:val="center"/>
              <w:rPr>
                <w:rFonts w:ascii="宋体" w:hAnsi="宋体"/>
                <w:sz w:val="20"/>
              </w:rPr>
            </w:pPr>
          </w:p>
        </w:tc>
        <w:tc>
          <w:tcPr>
            <w:tcW w:w="851" w:type="dxa"/>
            <w:tcBorders>
              <w:bottom w:val="single" w:color="auto" w:sz="4" w:space="0"/>
            </w:tcBorders>
            <w:vAlign w:val="center"/>
          </w:tcPr>
          <w:p>
            <w:pPr>
              <w:jc w:val="center"/>
              <w:rPr>
                <w:rFonts w:ascii="宋体" w:hAnsi="宋体"/>
                <w:sz w:val="20"/>
              </w:rPr>
            </w:pPr>
          </w:p>
        </w:tc>
        <w:tc>
          <w:tcPr>
            <w:tcW w:w="1134" w:type="dxa"/>
            <w:tcBorders>
              <w:bottom w:val="single" w:color="auto" w:sz="4" w:space="0"/>
            </w:tcBorders>
            <w:vAlign w:val="center"/>
          </w:tcPr>
          <w:p>
            <w:pPr>
              <w:jc w:val="center"/>
              <w:rPr>
                <w:rFonts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rPr>
            </w:pPr>
          </w:p>
        </w:tc>
        <w:tc>
          <w:tcPr>
            <w:tcW w:w="1560" w:type="dxa"/>
            <w:gridSpan w:val="2"/>
            <w:tcBorders>
              <w:bottom w:val="single" w:color="auto" w:sz="4" w:space="0"/>
            </w:tcBorders>
            <w:vAlign w:val="center"/>
          </w:tcPr>
          <w:p>
            <w:pPr>
              <w:jc w:val="center"/>
              <w:rPr>
                <w:rFonts w:ascii="宋体" w:hAnsi="宋体"/>
                <w:sz w:val="20"/>
              </w:rPr>
            </w:pPr>
          </w:p>
        </w:tc>
        <w:tc>
          <w:tcPr>
            <w:tcW w:w="2986" w:type="dxa"/>
            <w:gridSpan w:val="2"/>
            <w:tcBorders>
              <w:bottom w:val="single" w:color="auto" w:sz="4" w:space="0"/>
            </w:tcBorders>
            <w:vAlign w:val="center"/>
          </w:tcPr>
          <w:p>
            <w:pPr>
              <w:jc w:val="center"/>
              <w:rPr>
                <w:rFonts w:ascii="宋体" w:hAnsi="宋体"/>
                <w:sz w:val="20"/>
              </w:rPr>
            </w:pPr>
          </w:p>
        </w:tc>
        <w:tc>
          <w:tcPr>
            <w:tcW w:w="1470" w:type="dxa"/>
            <w:gridSpan w:val="2"/>
            <w:tcBorders>
              <w:bottom w:val="single" w:color="auto" w:sz="4" w:space="0"/>
            </w:tcBorders>
            <w:vAlign w:val="center"/>
          </w:tcPr>
          <w:p>
            <w:pPr>
              <w:jc w:val="center"/>
              <w:rPr>
                <w:rFonts w:ascii="宋体" w:hAnsi="宋体"/>
                <w:sz w:val="20"/>
              </w:rPr>
            </w:pPr>
          </w:p>
        </w:tc>
        <w:tc>
          <w:tcPr>
            <w:tcW w:w="851" w:type="dxa"/>
            <w:tcBorders>
              <w:bottom w:val="single" w:color="auto" w:sz="4" w:space="0"/>
            </w:tcBorders>
            <w:vAlign w:val="center"/>
          </w:tcPr>
          <w:p>
            <w:pPr>
              <w:jc w:val="center"/>
              <w:rPr>
                <w:rFonts w:ascii="宋体" w:hAnsi="宋体"/>
                <w:sz w:val="20"/>
              </w:rPr>
            </w:pPr>
          </w:p>
        </w:tc>
        <w:tc>
          <w:tcPr>
            <w:tcW w:w="1134" w:type="dxa"/>
            <w:tcBorders>
              <w:bottom w:val="single" w:color="auto" w:sz="4" w:space="0"/>
            </w:tcBorders>
            <w:vAlign w:val="center"/>
          </w:tcPr>
          <w:p>
            <w:pPr>
              <w:jc w:val="center"/>
              <w:rPr>
                <w:rFonts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rPr>
            </w:pPr>
            <w:r>
              <w:rPr>
                <w:sz w:val="20"/>
              </w:rPr>
              <w:t>2011.01</w:t>
            </w:r>
          </w:p>
        </w:tc>
        <w:tc>
          <w:tcPr>
            <w:tcW w:w="1590" w:type="dxa"/>
            <w:gridSpan w:val="3"/>
            <w:vAlign w:val="center"/>
          </w:tcPr>
          <w:p>
            <w:pPr>
              <w:jc w:val="center"/>
              <w:rPr>
                <w:sz w:val="20"/>
              </w:rPr>
            </w:pPr>
            <w:r>
              <w:rPr>
                <w:sz w:val="20"/>
              </w:rPr>
              <w:t>2018.12</w:t>
            </w:r>
          </w:p>
        </w:tc>
        <w:tc>
          <w:tcPr>
            <w:tcW w:w="3889" w:type="dxa"/>
            <w:gridSpan w:val="3"/>
            <w:vAlign w:val="center"/>
          </w:tcPr>
          <w:p>
            <w:pPr>
              <w:jc w:val="center"/>
              <w:rPr>
                <w:rFonts w:ascii="宋体" w:hAnsi="宋体"/>
                <w:sz w:val="20"/>
              </w:rPr>
            </w:pPr>
            <w:r>
              <w:rPr>
                <w:rFonts w:hint="eastAsia" w:ascii="宋体" w:hAnsi="宋体"/>
                <w:sz w:val="20"/>
              </w:rPr>
              <w:t>哈尔滨工业大学土木工程学院</w:t>
            </w:r>
          </w:p>
        </w:tc>
        <w:tc>
          <w:tcPr>
            <w:tcW w:w="2552" w:type="dxa"/>
            <w:gridSpan w:val="3"/>
            <w:vAlign w:val="center"/>
          </w:tcPr>
          <w:p>
            <w:pPr>
              <w:jc w:val="center"/>
              <w:rPr>
                <w:rFonts w:ascii="宋体" w:hAnsi="宋体"/>
                <w:sz w:val="20"/>
              </w:rPr>
            </w:pPr>
            <w:r>
              <w:rPr>
                <w:rFonts w:hint="eastAsia" w:ascii="宋体" w:hAnsi="宋体"/>
                <w:sz w:val="20"/>
              </w:rPr>
              <w:t>讲师、硕导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rPr>
            </w:pPr>
            <w:r>
              <w:rPr>
                <w:sz w:val="20"/>
              </w:rPr>
              <w:t>2011.06</w:t>
            </w:r>
          </w:p>
        </w:tc>
        <w:tc>
          <w:tcPr>
            <w:tcW w:w="1590" w:type="dxa"/>
            <w:gridSpan w:val="3"/>
            <w:vAlign w:val="center"/>
          </w:tcPr>
          <w:p>
            <w:pPr>
              <w:jc w:val="center"/>
              <w:rPr>
                <w:sz w:val="20"/>
              </w:rPr>
            </w:pPr>
            <w:r>
              <w:rPr>
                <w:sz w:val="20"/>
              </w:rPr>
              <w:t>2016.04</w:t>
            </w:r>
          </w:p>
        </w:tc>
        <w:tc>
          <w:tcPr>
            <w:tcW w:w="3889" w:type="dxa"/>
            <w:gridSpan w:val="3"/>
            <w:vAlign w:val="center"/>
          </w:tcPr>
          <w:p>
            <w:pPr>
              <w:jc w:val="center"/>
              <w:rPr>
                <w:rFonts w:ascii="宋体" w:hAnsi="宋体"/>
                <w:sz w:val="20"/>
              </w:rPr>
            </w:pPr>
            <w:r>
              <w:rPr>
                <w:rFonts w:hint="eastAsia" w:ascii="宋体" w:hAnsi="宋体"/>
                <w:sz w:val="20"/>
              </w:rPr>
              <w:t>哈尔滨工业大学力学博士后流动站</w:t>
            </w:r>
          </w:p>
        </w:tc>
        <w:tc>
          <w:tcPr>
            <w:tcW w:w="2552" w:type="dxa"/>
            <w:gridSpan w:val="3"/>
            <w:vAlign w:val="center"/>
          </w:tcPr>
          <w:p>
            <w:pPr>
              <w:jc w:val="center"/>
              <w:rPr>
                <w:rFonts w:ascii="宋体" w:hAnsi="宋体"/>
                <w:sz w:val="20"/>
              </w:rPr>
            </w:pPr>
            <w:r>
              <w:rPr>
                <w:rFonts w:hint="eastAsia" w:ascii="宋体" w:hAnsi="宋体"/>
                <w:sz w:val="20"/>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rPr>
            </w:pPr>
            <w:r>
              <w:rPr>
                <w:sz w:val="20"/>
              </w:rPr>
              <w:t>2013</w:t>
            </w:r>
            <w:r>
              <w:rPr>
                <w:rFonts w:hint="eastAsia"/>
                <w:sz w:val="20"/>
              </w:rPr>
              <w:t>.</w:t>
            </w:r>
            <w:r>
              <w:rPr>
                <w:sz w:val="20"/>
              </w:rPr>
              <w:t>09</w:t>
            </w:r>
          </w:p>
        </w:tc>
        <w:tc>
          <w:tcPr>
            <w:tcW w:w="1590" w:type="dxa"/>
            <w:gridSpan w:val="3"/>
            <w:vAlign w:val="center"/>
          </w:tcPr>
          <w:p>
            <w:pPr>
              <w:jc w:val="center"/>
              <w:rPr>
                <w:sz w:val="20"/>
              </w:rPr>
            </w:pPr>
            <w:r>
              <w:rPr>
                <w:rFonts w:hint="eastAsia"/>
                <w:sz w:val="20"/>
              </w:rPr>
              <w:t>2</w:t>
            </w:r>
            <w:r>
              <w:rPr>
                <w:sz w:val="20"/>
              </w:rPr>
              <w:t>014.09</w:t>
            </w:r>
          </w:p>
        </w:tc>
        <w:tc>
          <w:tcPr>
            <w:tcW w:w="3889" w:type="dxa"/>
            <w:gridSpan w:val="3"/>
            <w:vAlign w:val="center"/>
          </w:tcPr>
          <w:p>
            <w:pPr>
              <w:jc w:val="center"/>
              <w:rPr>
                <w:rFonts w:ascii="宋体" w:hAnsi="宋体"/>
                <w:sz w:val="20"/>
              </w:rPr>
            </w:pPr>
            <w:r>
              <w:rPr>
                <w:rFonts w:hint="eastAsia" w:ascii="宋体" w:hAnsi="宋体"/>
                <w:sz w:val="20"/>
              </w:rPr>
              <w:t>美国圣母大学土木环境系</w:t>
            </w:r>
          </w:p>
        </w:tc>
        <w:tc>
          <w:tcPr>
            <w:tcW w:w="2552" w:type="dxa"/>
            <w:gridSpan w:val="3"/>
            <w:vAlign w:val="center"/>
          </w:tcPr>
          <w:p>
            <w:pPr>
              <w:jc w:val="center"/>
              <w:rPr>
                <w:rFonts w:ascii="宋体" w:hAnsi="宋体"/>
                <w:sz w:val="20"/>
              </w:rPr>
            </w:pPr>
            <w:r>
              <w:rPr>
                <w:rFonts w:hint="eastAsia" w:ascii="宋体" w:hAnsi="宋体"/>
                <w:sz w:val="20"/>
              </w:rPr>
              <w:t>访问学者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rPr>
            </w:pPr>
            <w:r>
              <w:rPr>
                <w:rFonts w:hint="eastAsia"/>
                <w:sz w:val="20"/>
              </w:rPr>
              <w:t>2</w:t>
            </w:r>
            <w:r>
              <w:rPr>
                <w:sz w:val="20"/>
              </w:rPr>
              <w:t>019.01</w:t>
            </w:r>
          </w:p>
        </w:tc>
        <w:tc>
          <w:tcPr>
            <w:tcW w:w="1590" w:type="dxa"/>
            <w:gridSpan w:val="3"/>
            <w:vAlign w:val="center"/>
          </w:tcPr>
          <w:p>
            <w:pPr>
              <w:jc w:val="center"/>
              <w:rPr>
                <w:sz w:val="20"/>
              </w:rPr>
            </w:pPr>
            <w:r>
              <w:rPr>
                <w:rFonts w:hint="eastAsia"/>
                <w:sz w:val="20"/>
              </w:rPr>
              <w:t>2</w:t>
            </w:r>
            <w:r>
              <w:rPr>
                <w:sz w:val="20"/>
              </w:rPr>
              <w:t>020.06</w:t>
            </w:r>
          </w:p>
        </w:tc>
        <w:tc>
          <w:tcPr>
            <w:tcW w:w="3889" w:type="dxa"/>
            <w:gridSpan w:val="3"/>
            <w:vAlign w:val="center"/>
          </w:tcPr>
          <w:p>
            <w:pPr>
              <w:jc w:val="center"/>
              <w:rPr>
                <w:rFonts w:ascii="宋体" w:hAnsi="宋体"/>
                <w:sz w:val="20"/>
              </w:rPr>
            </w:pPr>
            <w:r>
              <w:rPr>
                <w:rFonts w:hint="eastAsia" w:ascii="宋体" w:hAnsi="宋体"/>
                <w:sz w:val="20"/>
              </w:rPr>
              <w:t>哈尔滨工业大学土木工程学院</w:t>
            </w:r>
          </w:p>
        </w:tc>
        <w:tc>
          <w:tcPr>
            <w:tcW w:w="2552" w:type="dxa"/>
            <w:gridSpan w:val="3"/>
            <w:vAlign w:val="center"/>
          </w:tcPr>
          <w:p>
            <w:pPr>
              <w:jc w:val="center"/>
              <w:rPr>
                <w:rFonts w:ascii="宋体" w:hAnsi="宋体"/>
                <w:sz w:val="20"/>
              </w:rPr>
            </w:pPr>
            <w:r>
              <w:rPr>
                <w:rFonts w:hint="eastAsia" w:ascii="宋体" w:hAnsi="宋体"/>
                <w:sz w:val="20"/>
              </w:rPr>
              <w:t>副教授、硕导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sz w:val="20"/>
              </w:rPr>
            </w:pPr>
            <w:r>
              <w:rPr>
                <w:rFonts w:hint="eastAsia"/>
                <w:sz w:val="20"/>
              </w:rPr>
              <w:t>2</w:t>
            </w:r>
            <w:r>
              <w:rPr>
                <w:sz w:val="20"/>
              </w:rPr>
              <w:t>020.07</w:t>
            </w:r>
          </w:p>
        </w:tc>
        <w:tc>
          <w:tcPr>
            <w:tcW w:w="1590" w:type="dxa"/>
            <w:gridSpan w:val="3"/>
            <w:tcBorders>
              <w:bottom w:val="single" w:color="auto" w:sz="4" w:space="0"/>
            </w:tcBorders>
            <w:vAlign w:val="center"/>
          </w:tcPr>
          <w:p>
            <w:pPr>
              <w:jc w:val="center"/>
              <w:rPr>
                <w:sz w:val="20"/>
              </w:rPr>
            </w:pPr>
            <w:r>
              <w:rPr>
                <w:rFonts w:hint="eastAsia"/>
                <w:sz w:val="20"/>
              </w:rPr>
              <w:t>至今</w:t>
            </w:r>
          </w:p>
        </w:tc>
        <w:tc>
          <w:tcPr>
            <w:tcW w:w="3889" w:type="dxa"/>
            <w:gridSpan w:val="3"/>
            <w:tcBorders>
              <w:bottom w:val="single" w:color="auto" w:sz="4" w:space="0"/>
            </w:tcBorders>
            <w:vAlign w:val="center"/>
          </w:tcPr>
          <w:p>
            <w:pPr>
              <w:jc w:val="center"/>
              <w:rPr>
                <w:rFonts w:ascii="宋体" w:hAnsi="宋体"/>
                <w:sz w:val="20"/>
              </w:rPr>
            </w:pPr>
            <w:r>
              <w:rPr>
                <w:rFonts w:hint="eastAsia" w:ascii="宋体" w:hAnsi="宋体"/>
                <w:sz w:val="20"/>
              </w:rPr>
              <w:t>哈尔滨工业大学土木工程学院</w:t>
            </w:r>
          </w:p>
        </w:tc>
        <w:tc>
          <w:tcPr>
            <w:tcW w:w="2552" w:type="dxa"/>
            <w:gridSpan w:val="3"/>
            <w:tcBorders>
              <w:bottom w:val="single" w:color="auto" w:sz="4" w:space="0"/>
            </w:tcBorders>
            <w:vAlign w:val="center"/>
          </w:tcPr>
          <w:p>
            <w:pPr>
              <w:jc w:val="center"/>
              <w:rPr>
                <w:rFonts w:ascii="宋体" w:hAnsi="宋体"/>
                <w:sz w:val="20"/>
              </w:rPr>
            </w:pPr>
            <w:r>
              <w:rPr>
                <w:rFonts w:hint="eastAsia" w:ascii="宋体" w:hAnsi="宋体"/>
                <w:sz w:val="20"/>
              </w:rPr>
              <w:t>副教授、博导</w:t>
            </w:r>
          </w:p>
        </w:tc>
      </w:tr>
    </w:tbl>
    <w:p>
      <w:pPr>
        <w:adjustRightInd w:val="0"/>
        <w:spacing w:line="660" w:lineRule="atLeast"/>
        <w:rPr>
          <w:rFonts w:ascii="仿宋" w:hAnsi="仿宋" w:eastAsia="仿宋"/>
          <w:b/>
          <w:bCs/>
          <w:sz w:val="28"/>
          <w:szCs w:val="28"/>
        </w:rPr>
      </w:pPr>
    </w:p>
    <w:p>
      <w:pPr>
        <w:widowControl/>
        <w:jc w:val="left"/>
        <w:rPr>
          <w:rFonts w:ascii="仿宋" w:hAnsi="仿宋" w:eastAsia="仿宋"/>
          <w:sz w:val="28"/>
        </w:rPr>
      </w:pPr>
    </w:p>
    <w:p>
      <w:pPr>
        <w:widowControl/>
        <w:jc w:val="left"/>
        <w:rPr>
          <w:rFonts w:ascii="仿宋" w:hAnsi="仿宋" w:eastAsia="仿宋"/>
          <w:sz w:val="28"/>
        </w:rPr>
      </w:pPr>
    </w:p>
    <w:p>
      <w:pPr>
        <w:adjustRightInd w:val="0"/>
        <w:spacing w:line="660" w:lineRule="atLeast"/>
        <w:rPr>
          <w:rFonts w:ascii="仿宋" w:hAnsi="仿宋" w:eastAsia="仿宋"/>
          <w:b/>
          <w:bCs/>
          <w:sz w:val="28"/>
          <w:szCs w:val="28"/>
        </w:rPr>
      </w:pPr>
      <w:r>
        <w:rPr>
          <w:rFonts w:ascii="仿宋" w:hAnsi="仿宋" w:eastAsia="仿宋"/>
          <w:b/>
          <w:bCs/>
          <w:sz w:val="28"/>
          <w:szCs w:val="28"/>
        </w:rPr>
        <w:t>2</w:t>
      </w:r>
      <w:r>
        <w:rPr>
          <w:rFonts w:hint="eastAsia" w:ascii="仿宋" w:hAnsi="仿宋" w:eastAsia="仿宋"/>
          <w:b/>
          <w:bCs/>
          <w:sz w:val="28"/>
          <w:szCs w:val="28"/>
        </w:rPr>
        <w:t>.获硕导资格及培养硕士生情况（申报博导资格填写）</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1"/>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eastAsia="仿宋"/>
                <w:bCs/>
                <w:kern w:val="0"/>
                <w:sz w:val="20"/>
              </w:rPr>
            </w:pPr>
            <w:r>
              <w:rPr>
                <w:rFonts w:eastAsia="仿宋"/>
                <w:bCs/>
                <w:kern w:val="0"/>
                <w:sz w:val="20"/>
              </w:rPr>
              <w:t>2013.05</w:t>
            </w:r>
          </w:p>
        </w:tc>
        <w:tc>
          <w:tcPr>
            <w:tcW w:w="1842" w:type="dxa"/>
            <w:gridSpan w:val="2"/>
            <w:vAlign w:val="center"/>
          </w:tcPr>
          <w:p>
            <w:pPr>
              <w:adjustRightInd w:val="0"/>
              <w:spacing w:line="240" w:lineRule="atLeast"/>
              <w:jc w:val="center"/>
              <w:rPr>
                <w:rFonts w:ascii="仿宋" w:hAnsi="仿宋" w:eastAsia="仿宋"/>
                <w:bCs/>
                <w:kern w:val="0"/>
                <w:sz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rPr>
            </w:pPr>
            <w:r>
              <w:rPr>
                <w:rFonts w:hint="eastAsia" w:ascii="仿宋" w:hAnsi="仿宋" w:eastAsia="仿宋"/>
                <w:bCs/>
                <w:kern w:val="0"/>
                <w:sz w:val="20"/>
              </w:rPr>
              <w:t>土木工程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1"/>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eastAsia="仿宋"/>
                <w:bCs/>
                <w:kern w:val="0"/>
                <w:sz w:val="20"/>
              </w:rPr>
            </w:pPr>
            <w:r>
              <w:rPr>
                <w:rFonts w:eastAsia="仿宋"/>
                <w:bCs/>
                <w:kern w:val="0"/>
                <w:sz w:val="20"/>
              </w:rPr>
              <w:t>2014、2015、2022</w:t>
            </w:r>
          </w:p>
        </w:tc>
        <w:tc>
          <w:tcPr>
            <w:tcW w:w="4962" w:type="dxa"/>
            <w:gridSpan w:val="2"/>
            <w:vAlign w:val="center"/>
          </w:tcPr>
          <w:p>
            <w:pPr>
              <w:adjustRightInd w:val="0"/>
              <w:spacing w:line="440" w:lineRule="exact"/>
              <w:jc w:val="center"/>
              <w:rPr>
                <w:rFonts w:eastAsia="仿宋"/>
                <w:bCs/>
                <w:kern w:val="0"/>
                <w:sz w:val="20"/>
              </w:rPr>
            </w:pPr>
            <w:r>
              <w:rPr>
                <w:rFonts w:eastAsia="仿宋"/>
                <w:bCs/>
                <w:kern w:val="0"/>
                <w:sz w:val="20"/>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eastAsia="仿宋"/>
                <w:bCs/>
                <w:kern w:val="0"/>
                <w:sz w:val="20"/>
              </w:rPr>
            </w:pPr>
            <w:r>
              <w:rPr>
                <w:rFonts w:eastAsia="仿宋"/>
                <w:bCs/>
                <w:kern w:val="0"/>
                <w:sz w:val="20"/>
              </w:rPr>
              <w:t>2016、2017、2018、2019、2020、2021</w:t>
            </w:r>
          </w:p>
        </w:tc>
        <w:tc>
          <w:tcPr>
            <w:tcW w:w="4962" w:type="dxa"/>
            <w:gridSpan w:val="2"/>
            <w:vAlign w:val="center"/>
          </w:tcPr>
          <w:p>
            <w:pPr>
              <w:adjustRightInd w:val="0"/>
              <w:spacing w:line="440" w:lineRule="exact"/>
              <w:jc w:val="center"/>
              <w:rPr>
                <w:rFonts w:eastAsia="仿宋"/>
                <w:bCs/>
                <w:kern w:val="0"/>
                <w:sz w:val="20"/>
              </w:rPr>
            </w:pPr>
            <w:r>
              <w:rPr>
                <w:rFonts w:eastAsia="仿宋"/>
                <w:bCs/>
                <w:kern w:val="0"/>
                <w:sz w:val="20"/>
              </w:rPr>
              <w:t>2、2、2、2、2、2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eastAsia="仿宋"/>
                <w:bCs/>
                <w:kern w:val="0"/>
                <w:sz w:val="24"/>
              </w:rPr>
            </w:pPr>
            <w:r>
              <w:rPr>
                <w:rFonts w:eastAsia="仿宋"/>
                <w:bCs/>
                <w:kern w:val="0"/>
                <w:sz w:val="24"/>
              </w:rPr>
              <w:t>2014.09-2020.06</w:t>
            </w:r>
            <w:r>
              <w:rPr>
                <w:rFonts w:hint="eastAsia" w:eastAsia="仿宋"/>
                <w:bCs/>
                <w:kern w:val="0"/>
                <w:sz w:val="24"/>
              </w:rPr>
              <w:t>，与武岳教授共同指导博士研究生刘昭，研究超高层建筑偏转风效应，发表高水平SCI论文6篇，学生获国家奖学金；</w:t>
            </w:r>
          </w:p>
          <w:p>
            <w:pPr>
              <w:adjustRightInd w:val="0"/>
              <w:spacing w:line="440" w:lineRule="exact"/>
              <w:rPr>
                <w:rFonts w:eastAsia="仿宋"/>
                <w:bCs/>
                <w:kern w:val="0"/>
                <w:sz w:val="24"/>
              </w:rPr>
            </w:pPr>
            <w:r>
              <w:rPr>
                <w:rFonts w:eastAsia="仿宋"/>
                <w:bCs/>
                <w:kern w:val="0"/>
                <w:sz w:val="24"/>
              </w:rPr>
              <w:t>2018.09-</w:t>
            </w:r>
            <w:r>
              <w:rPr>
                <w:rFonts w:hint="eastAsia" w:eastAsia="仿宋"/>
                <w:bCs/>
                <w:kern w:val="0"/>
                <w:sz w:val="24"/>
              </w:rPr>
              <w:t>至今，与武岳教授共同指导博士研究生王兆勇，研究基于人工智能技术的超高层建筑气动外形优化，发表高水平SCI论文</w:t>
            </w:r>
            <w:r>
              <w:rPr>
                <w:rFonts w:eastAsia="仿宋"/>
                <w:bCs/>
                <w:kern w:val="0"/>
                <w:sz w:val="24"/>
              </w:rPr>
              <w:t>3</w:t>
            </w:r>
            <w:r>
              <w:rPr>
                <w:rFonts w:hint="eastAsia" w:eastAsia="仿宋"/>
                <w:bCs/>
                <w:kern w:val="0"/>
                <w:sz w:val="24"/>
              </w:rPr>
              <w:t>篇、土木工程学报1篇，在投SCI论文</w:t>
            </w:r>
            <w:r>
              <w:rPr>
                <w:rFonts w:eastAsia="仿宋"/>
                <w:bCs/>
                <w:kern w:val="0"/>
                <w:sz w:val="24"/>
              </w:rPr>
              <w:t>1</w:t>
            </w:r>
            <w:r>
              <w:rPr>
                <w:rFonts w:hint="eastAsia" w:eastAsia="仿宋"/>
                <w:bCs/>
                <w:kern w:val="0"/>
                <w:sz w:val="24"/>
              </w:rPr>
              <w:t>篇，学生获坚朗奖学金；</w:t>
            </w:r>
          </w:p>
          <w:p>
            <w:pPr>
              <w:adjustRightInd w:val="0"/>
              <w:spacing w:line="440" w:lineRule="exact"/>
              <w:rPr>
                <w:rFonts w:eastAsia="仿宋"/>
                <w:bCs/>
                <w:kern w:val="0"/>
                <w:sz w:val="24"/>
              </w:rPr>
            </w:pPr>
            <w:r>
              <w:rPr>
                <w:rFonts w:eastAsia="仿宋"/>
                <w:bCs/>
                <w:kern w:val="0"/>
                <w:sz w:val="24"/>
              </w:rPr>
              <w:t>2019.09-</w:t>
            </w:r>
            <w:r>
              <w:rPr>
                <w:rFonts w:hint="eastAsia" w:eastAsia="仿宋"/>
                <w:bCs/>
                <w:kern w:val="0"/>
                <w:sz w:val="24"/>
              </w:rPr>
              <w:t>至今，与张文元教授共同指导博士研究生孙阔，研究新型高性能复合墙板力学与热工性能，发表高水平SCI论文3篇，在投SCI论文2篇，学生获坚朗奖学金；</w:t>
            </w:r>
          </w:p>
          <w:p>
            <w:pPr>
              <w:adjustRightInd w:val="0"/>
              <w:spacing w:line="440" w:lineRule="exact"/>
              <w:rPr>
                <w:rFonts w:eastAsia="仿宋"/>
                <w:bCs/>
                <w:kern w:val="0"/>
                <w:sz w:val="24"/>
              </w:rPr>
            </w:pPr>
            <w:r>
              <w:rPr>
                <w:rFonts w:hint="eastAsia" w:eastAsia="仿宋"/>
                <w:bCs/>
                <w:kern w:val="0"/>
                <w:sz w:val="24"/>
              </w:rPr>
              <w:t>2</w:t>
            </w:r>
            <w:r>
              <w:rPr>
                <w:rFonts w:eastAsia="仿宋"/>
                <w:bCs/>
                <w:kern w:val="0"/>
                <w:sz w:val="24"/>
              </w:rPr>
              <w:t>022.09-</w:t>
            </w:r>
            <w:r>
              <w:rPr>
                <w:rFonts w:hint="eastAsia" w:eastAsia="仿宋"/>
                <w:bCs/>
                <w:kern w:val="0"/>
                <w:sz w:val="24"/>
              </w:rPr>
              <w:t>至今，独立指导博士研究生许岳峰。</w:t>
            </w:r>
          </w:p>
          <w:p>
            <w:pPr>
              <w:adjustRightInd w:val="0"/>
              <w:spacing w:line="440" w:lineRule="exact"/>
              <w:rPr>
                <w:rFonts w:eastAsia="仿宋"/>
                <w:bCs/>
                <w:kern w:val="0"/>
                <w:sz w:val="24"/>
              </w:rPr>
            </w:pPr>
            <w:r>
              <w:rPr>
                <w:rFonts w:hint="eastAsia" w:eastAsia="仿宋"/>
                <w:bCs/>
                <w:kern w:val="0"/>
                <w:sz w:val="24"/>
              </w:rPr>
              <w:t>主讲研究生课程《钢结构材性与构造设计》、《轻型钢结构》；编著《风工程与结构抗风设计》获2</w:t>
            </w:r>
            <w:r>
              <w:rPr>
                <w:rFonts w:eastAsia="仿宋"/>
                <w:bCs/>
                <w:kern w:val="0"/>
                <w:sz w:val="24"/>
              </w:rPr>
              <w:t>015</w:t>
            </w:r>
            <w:r>
              <w:rPr>
                <w:rFonts w:hint="eastAsia" w:eastAsia="仿宋"/>
                <w:bCs/>
                <w:kern w:val="0"/>
                <w:sz w:val="24"/>
              </w:rPr>
              <w:t>年</w:t>
            </w:r>
            <w:r>
              <w:rPr>
                <w:rFonts w:eastAsia="仿宋"/>
                <w:bCs/>
                <w:kern w:val="0"/>
                <w:sz w:val="24"/>
              </w:rPr>
              <w:t>第四届中国大学出版社图书奖优秀教材一等奖</w:t>
            </w:r>
            <w:r>
              <w:rPr>
                <w:rFonts w:hint="eastAsia" w:eastAsia="仿宋"/>
                <w:bCs/>
                <w:kern w:val="0"/>
                <w:sz w:val="24"/>
              </w:rPr>
              <w:t>，2</w:t>
            </w:r>
            <w:r>
              <w:rPr>
                <w:rFonts w:eastAsia="仿宋"/>
                <w:bCs/>
                <w:kern w:val="0"/>
                <w:sz w:val="24"/>
              </w:rPr>
              <w:t>020</w:t>
            </w:r>
            <w:r>
              <w:rPr>
                <w:rFonts w:hint="eastAsia" w:eastAsia="仿宋"/>
                <w:bCs/>
                <w:kern w:val="0"/>
                <w:sz w:val="24"/>
              </w:rPr>
              <w:t>年首届黑龙江省教材建设奖优秀教材一等奖；编著《钢结构强度设计理论》，获工信部“十四五”规划教材立项；主持2021年黑龙江省高等教育研究生教学改革项目和哈工大第十一批研究生课程思政教育教学改革项目各1项。</w:t>
            </w: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jc w:val="left"/>
        <w:rPr>
          <w:rFonts w:ascii="仿宋" w:hAnsi="仿宋" w:eastAsia="仿宋"/>
          <w:b/>
          <w:bCs/>
          <w:sz w:val="28"/>
          <w:szCs w:val="28"/>
        </w:rPr>
      </w:pPr>
      <w:bookmarkStart w:id="6" w:name="_Hlk71636369"/>
      <w:r>
        <w:rPr>
          <w:rFonts w:ascii="仿宋" w:hAnsi="仿宋" w:eastAsia="仿宋"/>
          <w:b/>
          <w:bCs/>
          <w:sz w:val="28"/>
          <w:szCs w:val="28"/>
        </w:rPr>
        <w:t>3</w:t>
      </w:r>
      <w:r>
        <w:rPr>
          <w:rFonts w:hint="eastAsia" w:ascii="仿宋" w:hAnsi="仿宋" w:eastAsia="仿宋"/>
          <w:b/>
          <w:bCs/>
          <w:sz w:val="28"/>
          <w:szCs w:val="28"/>
        </w:rPr>
        <w:t>.近五年最具代表性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224"/>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eastAsia="仿宋"/>
                <w:bCs/>
                <w:sz w:val="24"/>
              </w:rPr>
            </w:pPr>
            <w:r>
              <w:rPr>
                <w:rFonts w:eastAsia="仿宋"/>
                <w:bCs/>
                <w:sz w:val="24"/>
              </w:rPr>
              <w:t>序号</w:t>
            </w:r>
          </w:p>
        </w:tc>
        <w:tc>
          <w:tcPr>
            <w:tcW w:w="3261" w:type="dxa"/>
            <w:vAlign w:val="center"/>
          </w:tcPr>
          <w:p>
            <w:pPr>
              <w:adjustRightInd w:val="0"/>
              <w:spacing w:line="240" w:lineRule="atLeast"/>
              <w:jc w:val="center"/>
              <w:rPr>
                <w:rFonts w:eastAsia="仿宋"/>
                <w:bCs/>
                <w:sz w:val="24"/>
              </w:rPr>
            </w:pPr>
            <w:r>
              <w:rPr>
                <w:rFonts w:eastAsia="仿宋"/>
                <w:bCs/>
                <w:sz w:val="24"/>
              </w:rPr>
              <w:t>成果（</w:t>
            </w:r>
            <w:bookmarkStart w:id="8" w:name="_Hlk71700967"/>
            <w:r>
              <w:rPr>
                <w:rFonts w:eastAsia="仿宋"/>
                <w:bCs/>
                <w:sz w:val="24"/>
              </w:rPr>
              <w:t>学术论文、专著、获奖、专利</w:t>
            </w:r>
            <w:bookmarkEnd w:id="8"/>
            <w:r>
              <w:rPr>
                <w:rFonts w:eastAsia="仿宋"/>
                <w:bCs/>
                <w:sz w:val="24"/>
              </w:rPr>
              <w:t>）名称</w:t>
            </w:r>
          </w:p>
        </w:tc>
        <w:tc>
          <w:tcPr>
            <w:tcW w:w="2976" w:type="dxa"/>
            <w:vAlign w:val="center"/>
          </w:tcPr>
          <w:p>
            <w:pPr>
              <w:adjustRightInd w:val="0"/>
              <w:spacing w:line="240" w:lineRule="atLeast"/>
              <w:jc w:val="center"/>
              <w:rPr>
                <w:rFonts w:eastAsia="仿宋"/>
                <w:bCs/>
                <w:sz w:val="24"/>
              </w:rPr>
            </w:pPr>
            <w:r>
              <w:rPr>
                <w:rFonts w:eastAsia="仿宋"/>
                <w:bCs/>
                <w:sz w:val="24"/>
              </w:rPr>
              <w:t>发表期刊、出版社、颁发部门；时间（年月）</w:t>
            </w:r>
          </w:p>
        </w:tc>
        <w:tc>
          <w:tcPr>
            <w:tcW w:w="709" w:type="dxa"/>
            <w:vAlign w:val="center"/>
          </w:tcPr>
          <w:p>
            <w:pPr>
              <w:adjustRightInd w:val="0"/>
              <w:spacing w:line="240" w:lineRule="atLeast"/>
              <w:jc w:val="center"/>
              <w:rPr>
                <w:rFonts w:eastAsia="仿宋"/>
                <w:bCs/>
                <w:sz w:val="24"/>
              </w:rPr>
            </w:pPr>
            <w:r>
              <w:rPr>
                <w:rFonts w:eastAsia="仿宋"/>
                <w:bCs/>
                <w:sz w:val="24"/>
              </w:rPr>
              <w:t>排名（/）</w:t>
            </w:r>
          </w:p>
        </w:tc>
        <w:tc>
          <w:tcPr>
            <w:tcW w:w="1224" w:type="dxa"/>
            <w:vAlign w:val="center"/>
          </w:tcPr>
          <w:p>
            <w:pPr>
              <w:adjustRightInd w:val="0"/>
              <w:spacing w:line="240" w:lineRule="atLeast"/>
              <w:jc w:val="center"/>
              <w:rPr>
                <w:rFonts w:eastAsia="仿宋"/>
                <w:bCs/>
                <w:sz w:val="24"/>
              </w:rPr>
            </w:pPr>
            <w:r>
              <w:rPr>
                <w:rFonts w:eastAsia="仿宋"/>
                <w:bCs/>
                <w:sz w:val="24"/>
              </w:rPr>
              <w:t>级别、类别、成果转化</w:t>
            </w:r>
          </w:p>
        </w:tc>
        <w:tc>
          <w:tcPr>
            <w:tcW w:w="1328" w:type="dxa"/>
            <w:vAlign w:val="center"/>
          </w:tcPr>
          <w:p>
            <w:pPr>
              <w:adjustRightInd w:val="0"/>
              <w:spacing w:line="240" w:lineRule="atLeast"/>
              <w:jc w:val="center"/>
              <w:rPr>
                <w:rFonts w:eastAsia="仿宋"/>
                <w:bCs/>
                <w:sz w:val="24"/>
              </w:rPr>
            </w:pPr>
            <w:r>
              <w:rPr>
                <w:rFonts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1</w:t>
            </w:r>
          </w:p>
        </w:tc>
        <w:tc>
          <w:tcPr>
            <w:tcW w:w="3261" w:type="dxa"/>
            <w:vAlign w:val="center"/>
          </w:tcPr>
          <w:p>
            <w:pPr>
              <w:adjustRightInd w:val="0"/>
              <w:spacing w:line="240" w:lineRule="atLeast"/>
              <w:jc w:val="center"/>
              <w:rPr>
                <w:rFonts w:eastAsia="仿宋"/>
                <w:bCs/>
                <w:sz w:val="24"/>
              </w:rPr>
            </w:pPr>
            <w:r>
              <w:t>复杂超高层结构新体系抗震与抗风关键技术及应用</w:t>
            </w:r>
          </w:p>
        </w:tc>
        <w:tc>
          <w:tcPr>
            <w:tcW w:w="2976" w:type="dxa"/>
            <w:vAlign w:val="center"/>
          </w:tcPr>
          <w:p>
            <w:pPr>
              <w:adjustRightInd w:val="0"/>
              <w:spacing w:line="240" w:lineRule="atLeast"/>
              <w:jc w:val="center"/>
              <w:rPr>
                <w:rFonts w:eastAsia="仿宋"/>
                <w:bCs/>
                <w:sz w:val="24"/>
              </w:rPr>
            </w:pPr>
            <w:r>
              <w:t>辽宁省科技厅、2023</w:t>
            </w:r>
          </w:p>
        </w:tc>
        <w:tc>
          <w:tcPr>
            <w:tcW w:w="709" w:type="dxa"/>
            <w:vAlign w:val="center"/>
          </w:tcPr>
          <w:p>
            <w:pPr>
              <w:adjustRightInd w:val="0"/>
              <w:spacing w:line="240" w:lineRule="atLeast"/>
              <w:jc w:val="center"/>
              <w:rPr>
                <w:rFonts w:eastAsia="仿宋"/>
                <w:bCs/>
                <w:sz w:val="24"/>
              </w:rPr>
            </w:pPr>
            <w:r>
              <w:rPr>
                <w:rFonts w:eastAsia="仿宋"/>
                <w:bCs/>
                <w:sz w:val="24"/>
              </w:rPr>
              <w:t>2/10</w:t>
            </w:r>
          </w:p>
        </w:tc>
        <w:tc>
          <w:tcPr>
            <w:tcW w:w="1224" w:type="dxa"/>
            <w:vAlign w:val="center"/>
          </w:tcPr>
          <w:p>
            <w:pPr>
              <w:adjustRightInd w:val="0"/>
              <w:spacing w:line="240" w:lineRule="atLeast"/>
              <w:jc w:val="center"/>
              <w:rPr>
                <w:rFonts w:eastAsia="仿宋"/>
                <w:bCs/>
                <w:sz w:val="24"/>
              </w:rPr>
            </w:pPr>
            <w:r>
              <w:t>辽宁省科技进步奖一等奖</w:t>
            </w:r>
          </w:p>
        </w:tc>
        <w:tc>
          <w:tcPr>
            <w:tcW w:w="132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2</w:t>
            </w:r>
          </w:p>
        </w:tc>
        <w:tc>
          <w:tcPr>
            <w:tcW w:w="3261" w:type="dxa"/>
            <w:vAlign w:val="center"/>
          </w:tcPr>
          <w:p>
            <w:pPr>
              <w:adjustRightInd w:val="0"/>
              <w:spacing w:line="240" w:lineRule="atLeast"/>
              <w:jc w:val="center"/>
              <w:rPr>
                <w:rFonts w:eastAsia="仿宋"/>
                <w:bCs/>
                <w:szCs w:val="21"/>
              </w:rPr>
            </w:pPr>
            <w:r>
              <w:rPr>
                <w:szCs w:val="21"/>
              </w:rPr>
              <w:t>寒地城市建筑风环境优化与抗风设计关键技术研究及应用</w:t>
            </w:r>
          </w:p>
        </w:tc>
        <w:tc>
          <w:tcPr>
            <w:tcW w:w="2976" w:type="dxa"/>
            <w:vAlign w:val="center"/>
          </w:tcPr>
          <w:p>
            <w:pPr>
              <w:adjustRightInd w:val="0"/>
              <w:spacing w:line="240" w:lineRule="atLeast"/>
              <w:jc w:val="center"/>
              <w:rPr>
                <w:rFonts w:eastAsia="仿宋"/>
                <w:bCs/>
                <w:szCs w:val="21"/>
              </w:rPr>
            </w:pPr>
            <w:r>
              <w:rPr>
                <w:szCs w:val="21"/>
              </w:rPr>
              <w:t>黑龙江省科技厅、2019</w:t>
            </w:r>
          </w:p>
        </w:tc>
        <w:tc>
          <w:tcPr>
            <w:tcW w:w="709" w:type="dxa"/>
            <w:vAlign w:val="center"/>
          </w:tcPr>
          <w:p>
            <w:pPr>
              <w:adjustRightInd w:val="0"/>
              <w:spacing w:line="240" w:lineRule="atLeast"/>
              <w:jc w:val="center"/>
              <w:rPr>
                <w:rFonts w:eastAsia="仿宋"/>
                <w:bCs/>
                <w:szCs w:val="21"/>
              </w:rPr>
            </w:pPr>
            <w:r>
              <w:rPr>
                <w:rFonts w:eastAsia="仿宋"/>
                <w:bCs/>
                <w:szCs w:val="21"/>
              </w:rPr>
              <w:t>4/11</w:t>
            </w:r>
          </w:p>
        </w:tc>
        <w:tc>
          <w:tcPr>
            <w:tcW w:w="1224" w:type="dxa"/>
            <w:vAlign w:val="center"/>
          </w:tcPr>
          <w:p>
            <w:pPr>
              <w:adjustRightInd w:val="0"/>
              <w:spacing w:line="240" w:lineRule="atLeast"/>
              <w:jc w:val="center"/>
              <w:rPr>
                <w:rFonts w:eastAsia="仿宋"/>
                <w:bCs/>
                <w:szCs w:val="21"/>
              </w:rPr>
            </w:pPr>
            <w:r>
              <w:rPr>
                <w:szCs w:val="21"/>
              </w:rPr>
              <w:t>黑龙江省科技进步奖一等奖</w:t>
            </w:r>
          </w:p>
        </w:tc>
        <w:tc>
          <w:tcPr>
            <w:tcW w:w="132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3</w:t>
            </w:r>
          </w:p>
        </w:tc>
        <w:tc>
          <w:tcPr>
            <w:tcW w:w="3261" w:type="dxa"/>
            <w:vAlign w:val="center"/>
          </w:tcPr>
          <w:p>
            <w:pPr>
              <w:adjustRightInd w:val="0"/>
              <w:spacing w:line="240" w:lineRule="atLeast"/>
              <w:jc w:val="center"/>
              <w:rPr>
                <w:rFonts w:eastAsia="仿宋"/>
                <w:bCs/>
                <w:szCs w:val="21"/>
              </w:rPr>
            </w:pPr>
            <w:r>
              <w:rPr>
                <w:rFonts w:eastAsia="微软雅黑"/>
                <w:color w:val="474747"/>
                <w:szCs w:val="21"/>
                <w:shd w:val="clear" w:color="auto" w:fill="FFFFFF"/>
              </w:rPr>
              <w:t>Wind tunnel simulation of wind flows with the characteristics of thousand meter high ABL</w:t>
            </w:r>
          </w:p>
        </w:tc>
        <w:tc>
          <w:tcPr>
            <w:tcW w:w="2976" w:type="dxa"/>
            <w:vAlign w:val="center"/>
          </w:tcPr>
          <w:p>
            <w:pPr>
              <w:adjustRightInd w:val="0"/>
              <w:spacing w:line="240" w:lineRule="atLeast"/>
              <w:jc w:val="center"/>
              <w:rPr>
                <w:rFonts w:eastAsia="仿宋"/>
                <w:bCs/>
                <w:szCs w:val="21"/>
              </w:rPr>
            </w:pPr>
            <w:r>
              <w:rPr>
                <w:rStyle w:val="9"/>
                <w:rFonts w:eastAsia="微软雅黑"/>
                <w:i w:val="0"/>
                <w:iCs w:val="0"/>
                <w:color w:val="474747"/>
                <w:szCs w:val="21"/>
                <w:shd w:val="clear" w:color="auto" w:fill="FFFFFF"/>
              </w:rPr>
              <w:t>Building and Environment,2019</w:t>
            </w:r>
            <w:r>
              <w:rPr>
                <w:rFonts w:eastAsia="微软雅黑"/>
                <w:color w:val="474747"/>
                <w:szCs w:val="21"/>
                <w:shd w:val="clear" w:color="auto" w:fill="FFFFFF"/>
              </w:rPr>
              <w:t xml:space="preserve">, </w:t>
            </w:r>
            <w:r>
              <w:rPr>
                <w:rFonts w:hint="eastAsia" w:eastAsia="微软雅黑"/>
                <w:color w:val="474747"/>
                <w:szCs w:val="21"/>
                <w:shd w:val="clear" w:color="auto" w:fill="FFFFFF"/>
              </w:rPr>
              <w:t>通信作者</w:t>
            </w:r>
          </w:p>
        </w:tc>
        <w:tc>
          <w:tcPr>
            <w:tcW w:w="709" w:type="dxa"/>
            <w:vAlign w:val="center"/>
          </w:tcPr>
          <w:p>
            <w:pPr>
              <w:adjustRightInd w:val="0"/>
              <w:spacing w:line="240" w:lineRule="atLeast"/>
              <w:jc w:val="center"/>
              <w:rPr>
                <w:rFonts w:eastAsia="仿宋"/>
                <w:bCs/>
                <w:szCs w:val="21"/>
              </w:rPr>
            </w:pPr>
            <w:r>
              <w:rPr>
                <w:rFonts w:eastAsia="仿宋"/>
                <w:bCs/>
                <w:szCs w:val="21"/>
              </w:rPr>
              <w:t>2/5</w:t>
            </w:r>
          </w:p>
        </w:tc>
        <w:tc>
          <w:tcPr>
            <w:tcW w:w="1224" w:type="dxa"/>
            <w:vAlign w:val="center"/>
          </w:tcPr>
          <w:p>
            <w:pPr>
              <w:adjustRightInd w:val="0"/>
              <w:spacing w:line="240" w:lineRule="atLeast"/>
              <w:jc w:val="center"/>
              <w:rPr>
                <w:rFonts w:eastAsia="仿宋"/>
                <w:bCs/>
                <w:szCs w:val="21"/>
              </w:rPr>
            </w:pPr>
            <w:r>
              <w:rPr>
                <w:rFonts w:eastAsia="仿宋"/>
                <w:bCs/>
                <w:szCs w:val="21"/>
              </w:rPr>
              <w:t>SCI，</w:t>
            </w:r>
            <w:r>
              <w:rPr>
                <w:rFonts w:hint="eastAsia" w:eastAsia="仿宋"/>
                <w:bCs/>
                <w:szCs w:val="21"/>
              </w:rPr>
              <w:t>中科院1区，</w:t>
            </w:r>
            <w:r>
              <w:rPr>
                <w:rFonts w:eastAsia="仿宋"/>
                <w:bCs/>
                <w:szCs w:val="21"/>
              </w:rPr>
              <w:t>IF=7.093</w:t>
            </w:r>
          </w:p>
        </w:tc>
        <w:tc>
          <w:tcPr>
            <w:tcW w:w="132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4</w:t>
            </w:r>
          </w:p>
        </w:tc>
        <w:tc>
          <w:tcPr>
            <w:tcW w:w="3261" w:type="dxa"/>
            <w:vAlign w:val="center"/>
          </w:tcPr>
          <w:p>
            <w:pPr>
              <w:adjustRightInd w:val="0"/>
              <w:spacing w:line="240" w:lineRule="atLeast"/>
              <w:jc w:val="center"/>
              <w:rPr>
                <w:rFonts w:eastAsia="仿宋"/>
                <w:bCs/>
                <w:szCs w:val="21"/>
              </w:rPr>
            </w:pPr>
            <w:r>
              <w:rPr>
                <w:rFonts w:eastAsia="微软雅黑"/>
                <w:color w:val="474747"/>
                <w:szCs w:val="21"/>
                <w:shd w:val="clear" w:color="auto" w:fill="FFFFFF"/>
              </w:rPr>
              <w:t>Effect of the combined aerodynamic control on the amplitude characteristics of wind loads on a tall building</w:t>
            </w:r>
          </w:p>
        </w:tc>
        <w:tc>
          <w:tcPr>
            <w:tcW w:w="2976" w:type="dxa"/>
            <w:vAlign w:val="center"/>
          </w:tcPr>
          <w:p>
            <w:pPr>
              <w:adjustRightInd w:val="0"/>
              <w:spacing w:line="240" w:lineRule="atLeast"/>
              <w:jc w:val="center"/>
              <w:rPr>
                <w:rFonts w:eastAsia="仿宋"/>
                <w:bCs/>
                <w:szCs w:val="21"/>
              </w:rPr>
            </w:pPr>
            <w:r>
              <w:rPr>
                <w:rStyle w:val="9"/>
                <w:rFonts w:eastAsia="微软雅黑"/>
                <w:i w:val="0"/>
                <w:iCs w:val="0"/>
                <w:color w:val="474747"/>
                <w:szCs w:val="21"/>
                <w:shd w:val="clear" w:color="auto" w:fill="FFFFFF"/>
              </w:rPr>
              <w:t>Engineering Structures</w:t>
            </w:r>
            <w:r>
              <w:rPr>
                <w:rFonts w:eastAsia="微软雅黑"/>
                <w:color w:val="474747"/>
                <w:szCs w:val="21"/>
                <w:shd w:val="clear" w:color="auto" w:fill="FFFFFF"/>
              </w:rPr>
              <w:t xml:space="preserve">,2021, </w:t>
            </w:r>
            <w:r>
              <w:rPr>
                <w:rFonts w:hint="eastAsia" w:eastAsia="微软雅黑"/>
                <w:color w:val="474747"/>
                <w:szCs w:val="21"/>
                <w:shd w:val="clear" w:color="auto" w:fill="FFFFFF"/>
              </w:rPr>
              <w:t>通信作者</w:t>
            </w:r>
          </w:p>
        </w:tc>
        <w:tc>
          <w:tcPr>
            <w:tcW w:w="709" w:type="dxa"/>
            <w:vAlign w:val="center"/>
          </w:tcPr>
          <w:p>
            <w:pPr>
              <w:adjustRightInd w:val="0"/>
              <w:spacing w:line="240" w:lineRule="atLeast"/>
              <w:jc w:val="center"/>
              <w:rPr>
                <w:rFonts w:eastAsia="仿宋"/>
                <w:bCs/>
                <w:szCs w:val="21"/>
              </w:rPr>
            </w:pPr>
            <w:r>
              <w:rPr>
                <w:rFonts w:eastAsia="仿宋"/>
                <w:bCs/>
                <w:szCs w:val="21"/>
              </w:rPr>
              <w:t>1/6</w:t>
            </w:r>
          </w:p>
        </w:tc>
        <w:tc>
          <w:tcPr>
            <w:tcW w:w="1224" w:type="dxa"/>
            <w:vAlign w:val="center"/>
          </w:tcPr>
          <w:p>
            <w:pPr>
              <w:adjustRightInd w:val="0"/>
              <w:spacing w:line="240" w:lineRule="atLeast"/>
              <w:jc w:val="center"/>
              <w:rPr>
                <w:rFonts w:eastAsia="仿宋"/>
                <w:bCs/>
                <w:szCs w:val="21"/>
              </w:rPr>
            </w:pPr>
            <w:r>
              <w:rPr>
                <w:rFonts w:eastAsia="仿宋"/>
                <w:bCs/>
                <w:szCs w:val="21"/>
              </w:rPr>
              <w:t>SCI，IF=5.582</w:t>
            </w:r>
          </w:p>
        </w:tc>
        <w:tc>
          <w:tcPr>
            <w:tcW w:w="1328" w:type="dxa"/>
            <w:vAlign w:val="center"/>
          </w:tcPr>
          <w:p>
            <w:pPr>
              <w:adjustRightInd w:val="0"/>
              <w:spacing w:line="240" w:lineRule="atLeast"/>
              <w:jc w:val="center"/>
              <w:rPr>
                <w:rFonts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eastAsia="仿宋"/>
                <w:bCs/>
                <w:kern w:val="0"/>
                <w:szCs w:val="21"/>
              </w:rPr>
            </w:pPr>
            <w:r>
              <w:rPr>
                <w:rFonts w:eastAsia="仿宋"/>
                <w:bCs/>
                <w:kern w:val="0"/>
                <w:szCs w:val="21"/>
              </w:rPr>
              <w:t>5</w:t>
            </w:r>
          </w:p>
        </w:tc>
        <w:tc>
          <w:tcPr>
            <w:tcW w:w="3261" w:type="dxa"/>
            <w:vAlign w:val="center"/>
          </w:tcPr>
          <w:p>
            <w:pPr>
              <w:adjustRightInd w:val="0"/>
              <w:spacing w:line="240" w:lineRule="exact"/>
              <w:jc w:val="center"/>
              <w:rPr>
                <w:rFonts w:eastAsia="仿宋"/>
                <w:bCs/>
                <w:kern w:val="0"/>
                <w:szCs w:val="21"/>
              </w:rPr>
            </w:pPr>
            <w:r>
              <w:rPr>
                <w:rFonts w:eastAsia="微软雅黑"/>
                <w:color w:val="474747"/>
                <w:szCs w:val="21"/>
                <w:shd w:val="clear" w:color="auto" w:fill="FFFFFF"/>
              </w:rPr>
              <w:t>Effects of passive and combined aerodynamic control on the aerodynamic characteristics of an elliptical cylinder</w:t>
            </w:r>
          </w:p>
        </w:tc>
        <w:tc>
          <w:tcPr>
            <w:tcW w:w="2976" w:type="dxa"/>
            <w:vAlign w:val="center"/>
          </w:tcPr>
          <w:p>
            <w:pPr>
              <w:adjustRightInd w:val="0"/>
              <w:spacing w:line="240" w:lineRule="exact"/>
              <w:jc w:val="center"/>
              <w:rPr>
                <w:rFonts w:eastAsia="仿宋"/>
                <w:bCs/>
                <w:kern w:val="0"/>
                <w:szCs w:val="21"/>
              </w:rPr>
            </w:pPr>
            <w:r>
              <w:rPr>
                <w:rStyle w:val="9"/>
                <w:rFonts w:eastAsia="微软雅黑"/>
                <w:i w:val="0"/>
                <w:iCs w:val="0"/>
                <w:color w:val="474747"/>
                <w:szCs w:val="21"/>
                <w:shd w:val="clear" w:color="auto" w:fill="FFFFFF"/>
              </w:rPr>
              <w:t>Journal of Wind Engineering and Industrial Aerodynamics,2021</w:t>
            </w:r>
            <w:r>
              <w:rPr>
                <w:rFonts w:eastAsia="微软雅黑"/>
                <w:color w:val="474747"/>
                <w:szCs w:val="21"/>
                <w:shd w:val="clear" w:color="auto" w:fill="FFFFFF"/>
              </w:rPr>
              <w:t xml:space="preserve">, </w:t>
            </w:r>
            <w:r>
              <w:rPr>
                <w:rFonts w:hint="eastAsia" w:eastAsia="微软雅黑"/>
                <w:color w:val="474747"/>
                <w:szCs w:val="21"/>
                <w:shd w:val="clear" w:color="auto" w:fill="FFFFFF"/>
              </w:rPr>
              <w:t>通信作者</w:t>
            </w:r>
          </w:p>
        </w:tc>
        <w:tc>
          <w:tcPr>
            <w:tcW w:w="709" w:type="dxa"/>
            <w:vAlign w:val="center"/>
          </w:tcPr>
          <w:p>
            <w:pPr>
              <w:adjustRightInd w:val="0"/>
              <w:spacing w:line="240" w:lineRule="exact"/>
              <w:jc w:val="center"/>
              <w:rPr>
                <w:rFonts w:eastAsia="仿宋"/>
                <w:bCs/>
                <w:kern w:val="0"/>
                <w:szCs w:val="21"/>
              </w:rPr>
            </w:pPr>
            <w:r>
              <w:rPr>
                <w:rFonts w:eastAsia="仿宋"/>
                <w:bCs/>
                <w:kern w:val="0"/>
                <w:szCs w:val="21"/>
              </w:rPr>
              <w:t>1/3</w:t>
            </w:r>
          </w:p>
        </w:tc>
        <w:tc>
          <w:tcPr>
            <w:tcW w:w="1224" w:type="dxa"/>
            <w:vAlign w:val="center"/>
          </w:tcPr>
          <w:p>
            <w:pPr>
              <w:adjustRightInd w:val="0"/>
              <w:spacing w:line="240" w:lineRule="exact"/>
              <w:jc w:val="center"/>
              <w:rPr>
                <w:rFonts w:eastAsia="仿宋"/>
                <w:bCs/>
                <w:kern w:val="0"/>
                <w:szCs w:val="21"/>
              </w:rPr>
            </w:pPr>
            <w:r>
              <w:rPr>
                <w:rFonts w:eastAsia="仿宋"/>
                <w:bCs/>
                <w:kern w:val="0"/>
                <w:szCs w:val="21"/>
              </w:rPr>
              <w:t>SCI</w:t>
            </w:r>
            <w:r>
              <w:rPr>
                <w:rFonts w:eastAsia="仿宋"/>
                <w:bCs/>
                <w:szCs w:val="21"/>
              </w:rPr>
              <w:t>，IF=4.437</w:t>
            </w:r>
          </w:p>
        </w:tc>
        <w:tc>
          <w:tcPr>
            <w:tcW w:w="1328" w:type="dxa"/>
            <w:vAlign w:val="center"/>
          </w:tcPr>
          <w:p>
            <w:pPr>
              <w:adjustRightInd w:val="0"/>
              <w:spacing w:line="440" w:lineRule="exact"/>
              <w:jc w:val="center"/>
              <w:rPr>
                <w:rFonts w:eastAsia="仿宋"/>
                <w:bCs/>
                <w:kern w:val="0"/>
                <w:sz w:val="20"/>
              </w:rPr>
            </w:pPr>
          </w:p>
        </w:tc>
      </w:tr>
    </w:tbl>
    <w:p>
      <w:pPr>
        <w:adjustRightInd w:val="0"/>
        <w:spacing w:line="660" w:lineRule="atLeast"/>
        <w:rPr>
          <w:rFonts w:ascii="仿宋" w:hAnsi="仿宋" w:eastAsia="仿宋"/>
          <w:b/>
          <w:bCs/>
          <w:sz w:val="28"/>
          <w:szCs w:val="28"/>
        </w:rPr>
      </w:pPr>
    </w:p>
    <w:p>
      <w:pPr>
        <w:widowControl/>
        <w:jc w:val="left"/>
        <w:rPr>
          <w:rFonts w:ascii="仿宋" w:hAnsi="仿宋" w:eastAsia="仿宋"/>
          <w:b/>
          <w:bCs/>
          <w:sz w:val="28"/>
          <w:szCs w:val="28"/>
        </w:rPr>
      </w:pPr>
      <w:r>
        <w:rPr>
          <w:rFonts w:ascii="仿宋" w:hAnsi="仿宋" w:eastAsia="仿宋"/>
          <w:b/>
          <w:bCs/>
          <w:sz w:val="28"/>
          <w:szCs w:val="28"/>
        </w:rPr>
        <w:br w:type="page"/>
      </w:r>
    </w:p>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.近五年主要科研成果（限填十项且不与代表性成果重复）</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1</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Research on a surrogate model updating-based multi-objective optimization framework</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szCs w:val="21"/>
              </w:rPr>
              <w:t>Journal of Building Engineering</w:t>
            </w:r>
            <w:r>
              <w:rPr>
                <w:szCs w:val="21"/>
              </w:rPr>
              <w:t>, 2023,通信作者</w:t>
            </w:r>
          </w:p>
        </w:tc>
        <w:tc>
          <w:tcPr>
            <w:tcW w:w="709"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3</w:t>
            </w:r>
            <w:r>
              <w:rPr>
                <w:rFonts w:eastAsia="微软雅黑"/>
                <w:color w:val="474747"/>
                <w:szCs w:val="21"/>
                <w:shd w:val="clear" w:color="auto" w:fill="FFFFFF"/>
              </w:rPr>
              <w:t>/4</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SCI</w:t>
            </w:r>
            <w:r>
              <w:rPr>
                <w:rFonts w:eastAsia="微软雅黑"/>
                <w:color w:val="474747"/>
                <w:szCs w:val="21"/>
                <w:shd w:val="clear" w:color="auto" w:fill="FFFFFF"/>
              </w:rPr>
              <w:t>,IF=7.144</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2</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Thermal performance and thermal transmittance prediction of novel light-gauge steel-framed straw walls</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szCs w:val="21"/>
              </w:rPr>
              <w:t>Journal of Building Engineering</w:t>
            </w:r>
            <w:r>
              <w:rPr>
                <w:szCs w:val="21"/>
              </w:rPr>
              <w:t>, 2023,通信作者</w:t>
            </w:r>
          </w:p>
        </w:tc>
        <w:tc>
          <w:tcPr>
            <w:tcW w:w="709" w:type="dxa"/>
            <w:vAlign w:val="center"/>
          </w:tcPr>
          <w:p>
            <w:pPr>
              <w:adjustRightInd w:val="0"/>
              <w:spacing w:line="240" w:lineRule="atLeast"/>
              <w:jc w:val="center"/>
              <w:rPr>
                <w:rFonts w:eastAsia="微软雅黑"/>
                <w:color w:val="474747"/>
                <w:szCs w:val="21"/>
                <w:shd w:val="clear" w:color="auto" w:fill="FFFFFF"/>
              </w:rPr>
            </w:pPr>
            <w:r>
              <w:rPr>
                <w:rFonts w:eastAsia="微软雅黑"/>
                <w:color w:val="474747"/>
                <w:szCs w:val="21"/>
                <w:shd w:val="clear" w:color="auto" w:fill="FFFFFF"/>
              </w:rPr>
              <w:t>2/3</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SCI</w:t>
            </w:r>
            <w:r>
              <w:rPr>
                <w:rFonts w:eastAsia="微软雅黑"/>
                <w:color w:val="474747"/>
                <w:szCs w:val="21"/>
                <w:shd w:val="clear" w:color="auto" w:fill="FFFFFF"/>
              </w:rPr>
              <w:t>,IF=7.144</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3</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Aerodynamic Shape Optimization of a Square Cylinder with Multi-Parameter Corner Recession Modifications</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Atmosphere</w:t>
            </w:r>
            <w:r>
              <w:rPr>
                <w:rFonts w:eastAsia="微软雅黑"/>
                <w:color w:val="474747"/>
                <w:szCs w:val="21"/>
                <w:shd w:val="clear" w:color="auto" w:fill="FFFFFF"/>
              </w:rPr>
              <w:t>,</w:t>
            </w:r>
            <w:r>
              <w:rPr>
                <w:rFonts w:hint="eastAsia" w:eastAsia="微软雅黑"/>
                <w:color w:val="474747"/>
                <w:szCs w:val="21"/>
                <w:shd w:val="clear" w:color="auto" w:fill="FFFFFF"/>
              </w:rPr>
              <w:t>2022</w:t>
            </w:r>
            <w:r>
              <w:rPr>
                <w:szCs w:val="21"/>
              </w:rPr>
              <w:t>,通信作者</w:t>
            </w:r>
          </w:p>
        </w:tc>
        <w:tc>
          <w:tcPr>
            <w:tcW w:w="709"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2</w:t>
            </w:r>
            <w:r>
              <w:rPr>
                <w:rFonts w:eastAsia="微软雅黑"/>
                <w:color w:val="474747"/>
                <w:szCs w:val="21"/>
                <w:shd w:val="clear" w:color="auto" w:fill="FFFFFF"/>
              </w:rPr>
              <w:t>/4</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SCI</w:t>
            </w:r>
            <w:r>
              <w:rPr>
                <w:rFonts w:eastAsia="微软雅黑"/>
                <w:color w:val="474747"/>
                <w:szCs w:val="21"/>
                <w:shd w:val="clear" w:color="auto" w:fill="FFFFFF"/>
              </w:rPr>
              <w:t>,IF=3.110</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4</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Effect of suction control on the aerodynamic characteristics of an elliptical cylinder</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rPr>
              <w:t>Journal of Wind Engineering and Industrial Aerodynamics</w:t>
            </w:r>
            <w:r>
              <w:t>,2020</w:t>
            </w:r>
            <w:r>
              <w:rPr>
                <w:rFonts w:eastAsia="微软雅黑"/>
                <w:color w:val="474747"/>
                <w:szCs w:val="21"/>
                <w:shd w:val="clear" w:color="auto" w:fill="FFFFFF"/>
              </w:rPr>
              <w:t xml:space="preserve">, </w:t>
            </w:r>
            <w:r>
              <w:rPr>
                <w:rFonts w:hint="eastAsia" w:eastAsia="微软雅黑"/>
                <w:color w:val="474747"/>
                <w:szCs w:val="21"/>
                <w:shd w:val="clear" w:color="auto" w:fill="FFFFFF"/>
              </w:rPr>
              <w:t>通信作者</w:t>
            </w:r>
          </w:p>
        </w:tc>
        <w:tc>
          <w:tcPr>
            <w:tcW w:w="709" w:type="dxa"/>
            <w:vAlign w:val="center"/>
          </w:tcPr>
          <w:p>
            <w:pPr>
              <w:adjustRightInd w:val="0"/>
              <w:spacing w:line="240" w:lineRule="atLeast"/>
              <w:jc w:val="center"/>
              <w:rPr>
                <w:rFonts w:eastAsia="微软雅黑"/>
                <w:color w:val="474747"/>
                <w:szCs w:val="21"/>
                <w:shd w:val="clear" w:color="auto" w:fill="FFFFFF"/>
              </w:rPr>
            </w:pPr>
            <w:r>
              <w:rPr>
                <w:rFonts w:eastAsia="微软雅黑"/>
                <w:color w:val="474747"/>
                <w:szCs w:val="21"/>
                <w:shd w:val="clear" w:color="auto" w:fill="FFFFFF"/>
              </w:rPr>
              <w:t>1/6</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SCI</w:t>
            </w:r>
            <w:r>
              <w:rPr>
                <w:rFonts w:eastAsia="微软雅黑"/>
                <w:color w:val="474747"/>
                <w:szCs w:val="21"/>
                <w:shd w:val="clear" w:color="auto" w:fill="FFFFFF"/>
              </w:rPr>
              <w:t>,IF=4.437</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5</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Investigation on the effects of twisted wind flow on the wind loads on a square section megatall building</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rPr>
              <w:t>Journal of Wind Engineering and Industrial Aerodynamics</w:t>
            </w:r>
            <w:r>
              <w:t>,2019</w:t>
            </w:r>
          </w:p>
        </w:tc>
        <w:tc>
          <w:tcPr>
            <w:tcW w:w="709"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2</w:t>
            </w:r>
            <w:r>
              <w:rPr>
                <w:rFonts w:eastAsia="微软雅黑"/>
                <w:color w:val="474747"/>
                <w:szCs w:val="21"/>
                <w:shd w:val="clear" w:color="auto" w:fill="FFFFFF"/>
              </w:rPr>
              <w:t>/5</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SCI</w:t>
            </w:r>
            <w:r>
              <w:rPr>
                <w:rFonts w:eastAsia="微软雅黑"/>
                <w:color w:val="474747"/>
                <w:szCs w:val="21"/>
                <w:shd w:val="clear" w:color="auto" w:fill="FFFFFF"/>
              </w:rPr>
              <w:t>,IF=4.437</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6</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Experimental investigation of vortex-induced vibration of a thousand-meter-scale mega-tall building</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szCs w:val="21"/>
              </w:rPr>
              <w:t>Journal of Fluids and Structures</w:t>
            </w:r>
            <w:r>
              <w:rPr>
                <w:rFonts w:hint="eastAsia" w:eastAsia="微软雅黑"/>
                <w:color w:val="474747"/>
                <w:szCs w:val="21"/>
                <w:shd w:val="clear" w:color="auto" w:fill="FFFFFF"/>
              </w:rPr>
              <w:t>, 2019</w:t>
            </w:r>
          </w:p>
        </w:tc>
        <w:tc>
          <w:tcPr>
            <w:tcW w:w="709"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1</w:t>
            </w:r>
            <w:r>
              <w:rPr>
                <w:rFonts w:eastAsia="微软雅黑"/>
                <w:color w:val="474747"/>
                <w:szCs w:val="21"/>
                <w:shd w:val="clear" w:color="auto" w:fill="FFFFFF"/>
              </w:rPr>
              <w:t>/6</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SCI</w:t>
            </w:r>
            <w:r>
              <w:rPr>
                <w:rFonts w:eastAsia="微软雅黑"/>
                <w:color w:val="474747"/>
                <w:szCs w:val="21"/>
                <w:shd w:val="clear" w:color="auto" w:fill="FFFFFF"/>
              </w:rPr>
              <w:t>,IF=3</w:t>
            </w:r>
            <w:r>
              <w:rPr>
                <w:rFonts w:hint="eastAsia" w:eastAsia="微软雅黑"/>
                <w:color w:val="474747"/>
                <w:szCs w:val="21"/>
                <w:shd w:val="clear" w:color="auto" w:fill="FFFFFF"/>
              </w:rPr>
              <w:t>.</w:t>
            </w:r>
            <w:r>
              <w:rPr>
                <w:rFonts w:eastAsia="微软雅黑"/>
                <w:color w:val="474747"/>
                <w:szCs w:val="21"/>
                <w:shd w:val="clear" w:color="auto" w:fill="FFFFFF"/>
              </w:rPr>
              <w:t>482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7</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Wind-induced responses of tall buildings under combined aerodynamic control</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szCs w:val="21"/>
              </w:rPr>
              <w:t>Engineering Structures</w:t>
            </w:r>
            <w:r>
              <w:rPr>
                <w:rFonts w:hint="eastAsia" w:eastAsia="微软雅黑"/>
                <w:color w:val="474747"/>
                <w:szCs w:val="21"/>
                <w:shd w:val="clear" w:color="auto" w:fill="FFFFFF"/>
              </w:rPr>
              <w:t>, 2018, 通信作者</w:t>
            </w:r>
          </w:p>
        </w:tc>
        <w:tc>
          <w:tcPr>
            <w:tcW w:w="709"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1</w:t>
            </w:r>
            <w:r>
              <w:rPr>
                <w:rFonts w:eastAsia="微软雅黑"/>
                <w:color w:val="474747"/>
                <w:szCs w:val="21"/>
                <w:shd w:val="clear" w:color="auto" w:fill="FFFFFF"/>
              </w:rPr>
              <w:t>/5</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eastAsia="仿宋"/>
                <w:bCs/>
                <w:szCs w:val="21"/>
              </w:rPr>
              <w:t>SCI，IF=5.582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8</w:t>
            </w:r>
          </w:p>
        </w:tc>
        <w:tc>
          <w:tcPr>
            <w:tcW w:w="3261" w:type="dxa"/>
            <w:vAlign w:val="center"/>
          </w:tcPr>
          <w:p>
            <w:pPr>
              <w:adjustRightInd w:val="0"/>
              <w:spacing w:line="240" w:lineRule="atLeast"/>
              <w:jc w:val="center"/>
            </w:pPr>
            <w:r>
              <w:rPr>
                <w:rFonts w:hint="eastAsia"/>
              </w:rPr>
              <w:t>Investigation on characteristics of thousand-meter height wind profiles at non-tropical cyclone prone areas based on field measurement</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szCs w:val="21"/>
              </w:rPr>
              <w:t>Building and Environment</w:t>
            </w:r>
            <w:r>
              <w:rPr>
                <w:rFonts w:hint="eastAsia" w:eastAsia="微软雅黑"/>
                <w:color w:val="474747"/>
                <w:szCs w:val="21"/>
                <w:shd w:val="clear" w:color="auto" w:fill="FFFFFF"/>
              </w:rPr>
              <w:t>, 2018, 通信作者</w:t>
            </w:r>
          </w:p>
        </w:tc>
        <w:tc>
          <w:tcPr>
            <w:tcW w:w="709"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2</w:t>
            </w:r>
            <w:r>
              <w:rPr>
                <w:rFonts w:eastAsia="微软雅黑"/>
                <w:color w:val="474747"/>
                <w:szCs w:val="21"/>
                <w:shd w:val="clear" w:color="auto" w:fill="FFFFFF"/>
              </w:rPr>
              <w:t>/4</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eastAsia="仿宋"/>
                <w:bCs/>
                <w:szCs w:val="21"/>
              </w:rPr>
              <w:t>SCI，</w:t>
            </w:r>
            <w:r>
              <w:rPr>
                <w:rFonts w:hint="eastAsia" w:eastAsia="仿宋"/>
                <w:bCs/>
                <w:szCs w:val="21"/>
              </w:rPr>
              <w:t>中科院1区，</w:t>
            </w:r>
            <w:r>
              <w:rPr>
                <w:rFonts w:eastAsia="仿宋"/>
                <w:bCs/>
                <w:szCs w:val="21"/>
              </w:rPr>
              <w:t>IF=7.093</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9</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ascii="微软雅黑" w:hAnsi="微软雅黑" w:eastAsia="微软雅黑"/>
                <w:color w:val="474747"/>
                <w:shd w:val="clear" w:color="auto" w:fill="FFFFFF"/>
              </w:rPr>
              <w:t>寒地城市建筑风效应研究与应用</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hint="eastAsia" w:ascii="微软雅黑" w:hAnsi="微软雅黑" w:eastAsia="微软雅黑"/>
                <w:color w:val="474747"/>
                <w:shd w:val="clear" w:color="auto" w:fill="FFFFFF"/>
              </w:rPr>
              <w:t>哈尔滨工业大学出版社</w:t>
            </w:r>
            <w:r>
              <w:rPr>
                <w:rFonts w:hint="eastAsia" w:eastAsia="微软雅黑"/>
                <w:color w:val="474747"/>
                <w:szCs w:val="21"/>
                <w:shd w:val="clear" w:color="auto" w:fill="FFFFFF"/>
              </w:rPr>
              <w:t>, 20</w:t>
            </w:r>
            <w:r>
              <w:rPr>
                <w:rFonts w:eastAsia="微软雅黑"/>
                <w:color w:val="474747"/>
                <w:szCs w:val="21"/>
                <w:shd w:val="clear" w:color="auto" w:fill="FFFFFF"/>
              </w:rPr>
              <w:t>22</w:t>
            </w:r>
          </w:p>
        </w:tc>
        <w:tc>
          <w:tcPr>
            <w:tcW w:w="709" w:type="dxa"/>
            <w:vAlign w:val="center"/>
          </w:tcPr>
          <w:p>
            <w:pPr>
              <w:adjustRightInd w:val="0"/>
              <w:spacing w:line="240" w:lineRule="atLeast"/>
              <w:jc w:val="center"/>
              <w:rPr>
                <w:rFonts w:eastAsia="微软雅黑"/>
                <w:color w:val="474747"/>
                <w:szCs w:val="21"/>
                <w:shd w:val="clear" w:color="auto" w:fill="FFFFFF"/>
              </w:rPr>
            </w:pPr>
            <w:r>
              <w:rPr>
                <w:rFonts w:eastAsia="微软雅黑"/>
                <w:color w:val="474747"/>
                <w:szCs w:val="21"/>
                <w:shd w:val="clear" w:color="auto" w:fill="FFFFFF"/>
              </w:rPr>
              <w:t>2/4</w:t>
            </w:r>
          </w:p>
        </w:tc>
        <w:tc>
          <w:tcPr>
            <w:tcW w:w="1134"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专著</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1</w:t>
            </w:r>
            <w:r>
              <w:rPr>
                <w:rFonts w:eastAsia="微软雅黑"/>
                <w:color w:val="474747"/>
                <w:szCs w:val="21"/>
                <w:shd w:val="clear" w:color="auto" w:fill="FFFFFF"/>
              </w:rPr>
              <w:t>0</w:t>
            </w:r>
          </w:p>
        </w:tc>
        <w:tc>
          <w:tcPr>
            <w:tcW w:w="3261" w:type="dxa"/>
            <w:vAlign w:val="center"/>
          </w:tcPr>
          <w:p>
            <w:pPr>
              <w:adjustRightInd w:val="0"/>
              <w:spacing w:line="240" w:lineRule="atLeast"/>
              <w:jc w:val="center"/>
              <w:rPr>
                <w:rFonts w:eastAsia="微软雅黑"/>
                <w:color w:val="474747"/>
                <w:szCs w:val="21"/>
                <w:shd w:val="clear" w:color="auto" w:fill="FFFFFF"/>
              </w:rPr>
            </w:pPr>
            <w:r>
              <w:rPr>
                <w:rFonts w:hint="eastAsia" w:ascii="微软雅黑" w:hAnsi="微软雅黑" w:eastAsia="微软雅黑"/>
                <w:color w:val="474747"/>
                <w:shd w:val="clear" w:color="auto" w:fill="FFFFFF"/>
              </w:rPr>
              <w:t>一种基于风洞试验的城市街区行人风环境评估方法</w:t>
            </w:r>
          </w:p>
        </w:tc>
        <w:tc>
          <w:tcPr>
            <w:tcW w:w="2976" w:type="dxa"/>
            <w:vAlign w:val="center"/>
          </w:tcPr>
          <w:p>
            <w:pPr>
              <w:adjustRightInd w:val="0"/>
              <w:spacing w:line="240" w:lineRule="atLeast"/>
              <w:jc w:val="center"/>
              <w:rPr>
                <w:rFonts w:eastAsia="微软雅黑"/>
                <w:color w:val="474747"/>
                <w:szCs w:val="21"/>
                <w:shd w:val="clear" w:color="auto" w:fill="FFFFFF"/>
              </w:rPr>
            </w:pPr>
            <w:r>
              <w:rPr>
                <w:rFonts w:eastAsia="微软雅黑"/>
                <w:color w:val="474747"/>
                <w:szCs w:val="21"/>
                <w:shd w:val="clear" w:color="auto" w:fill="FFFFFF"/>
              </w:rPr>
              <w:t>发明专利，</w:t>
            </w:r>
            <w:r>
              <w:rPr>
                <w:rFonts w:hint="eastAsia" w:eastAsia="微软雅黑"/>
                <w:color w:val="474747"/>
                <w:szCs w:val="21"/>
                <w:shd w:val="clear" w:color="auto" w:fill="FFFFFF"/>
              </w:rPr>
              <w:t>2</w:t>
            </w:r>
            <w:r>
              <w:rPr>
                <w:rFonts w:eastAsia="微软雅黑"/>
                <w:color w:val="474747"/>
                <w:szCs w:val="21"/>
                <w:shd w:val="clear" w:color="auto" w:fill="FFFFFF"/>
              </w:rPr>
              <w:t>019</w:t>
            </w:r>
          </w:p>
        </w:tc>
        <w:tc>
          <w:tcPr>
            <w:tcW w:w="709" w:type="dxa"/>
            <w:vAlign w:val="center"/>
          </w:tcPr>
          <w:p>
            <w:pPr>
              <w:adjustRightInd w:val="0"/>
              <w:spacing w:line="240" w:lineRule="atLeast"/>
              <w:jc w:val="center"/>
              <w:rPr>
                <w:rFonts w:eastAsia="微软雅黑"/>
                <w:color w:val="474747"/>
                <w:szCs w:val="21"/>
                <w:shd w:val="clear" w:color="auto" w:fill="FFFFFF"/>
              </w:rPr>
            </w:pPr>
            <w:r>
              <w:rPr>
                <w:rFonts w:hint="eastAsia" w:eastAsia="微软雅黑"/>
                <w:color w:val="474747"/>
                <w:szCs w:val="21"/>
                <w:shd w:val="clear" w:color="auto" w:fill="FFFFFF"/>
              </w:rPr>
              <w:t>1</w:t>
            </w:r>
            <w:r>
              <w:rPr>
                <w:rFonts w:eastAsia="微软雅黑"/>
                <w:color w:val="474747"/>
                <w:szCs w:val="21"/>
                <w:shd w:val="clear" w:color="auto" w:fill="FFFFFF"/>
              </w:rPr>
              <w:t>/4</w:t>
            </w:r>
          </w:p>
        </w:tc>
        <w:tc>
          <w:tcPr>
            <w:tcW w:w="1134" w:type="dxa"/>
            <w:vAlign w:val="center"/>
          </w:tcPr>
          <w:p>
            <w:pPr>
              <w:adjustRightInd w:val="0"/>
              <w:spacing w:line="240" w:lineRule="atLeast"/>
              <w:jc w:val="center"/>
              <w:rPr>
                <w:rFonts w:eastAsia="微软雅黑"/>
                <w:color w:val="474747"/>
                <w:szCs w:val="21"/>
                <w:shd w:val="clear" w:color="auto" w:fill="FFFFFF"/>
              </w:rPr>
            </w:pPr>
          </w:p>
        </w:tc>
        <w:tc>
          <w:tcPr>
            <w:tcW w:w="1418" w:type="dxa"/>
            <w:vAlign w:val="center"/>
          </w:tcPr>
          <w:p>
            <w:pPr>
              <w:adjustRightInd w:val="0"/>
              <w:spacing w:line="440" w:lineRule="exact"/>
              <w:jc w:val="center"/>
              <w:rPr>
                <w:rFonts w:ascii="仿宋" w:hAnsi="仿宋" w:eastAsia="仿宋"/>
                <w:bCs/>
                <w:kern w:val="0"/>
                <w:sz w:val="20"/>
              </w:rPr>
            </w:pPr>
          </w:p>
        </w:tc>
      </w:tr>
      <w:bookmarkEnd w:id="6"/>
    </w:tbl>
    <w:p>
      <w:pPr>
        <w:adjustRightInd w:val="0"/>
        <w:spacing w:line="660" w:lineRule="atLeast"/>
        <w:rPr>
          <w:rFonts w:ascii="仿宋" w:hAnsi="仿宋" w:eastAsia="仿宋"/>
          <w:b/>
          <w:bCs/>
          <w:sz w:val="28"/>
          <w:szCs w:val="28"/>
        </w:rPr>
      </w:pPr>
      <w:r>
        <w:rPr>
          <w:rFonts w:ascii="仿宋" w:hAnsi="仿宋" w:eastAsia="仿宋"/>
          <w:b/>
          <w:bCs/>
          <w:sz w:val="28"/>
          <w:szCs w:val="28"/>
        </w:rPr>
        <w:t>5</w:t>
      </w:r>
      <w:r>
        <w:rPr>
          <w:rFonts w:hint="eastAsia" w:ascii="仿宋" w:hAnsi="仿宋" w:eastAsia="仿宋"/>
          <w:b/>
          <w:bCs/>
          <w:sz w:val="28"/>
          <w:szCs w:val="28"/>
        </w:rPr>
        <w:t>.在研主要科研项目</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1</w:t>
            </w:r>
          </w:p>
        </w:tc>
        <w:tc>
          <w:tcPr>
            <w:tcW w:w="3261" w:type="dxa"/>
            <w:vAlign w:val="center"/>
          </w:tcPr>
          <w:p>
            <w:pPr>
              <w:adjustRightInd w:val="0"/>
              <w:spacing w:line="240" w:lineRule="atLeast"/>
              <w:jc w:val="center"/>
            </w:pPr>
            <w:r>
              <w:t>建筑结构智慧运维基础理论 框架与技术标准体系研究、国家重点研发计划项目、2022YFC3801101</w:t>
            </w:r>
          </w:p>
        </w:tc>
        <w:tc>
          <w:tcPr>
            <w:tcW w:w="1559" w:type="dxa"/>
            <w:vAlign w:val="center"/>
          </w:tcPr>
          <w:p>
            <w:pPr>
              <w:adjustRightInd w:val="0"/>
              <w:spacing w:line="240" w:lineRule="atLeast"/>
              <w:jc w:val="center"/>
            </w:pPr>
            <w:r>
              <w:rPr>
                <w:rFonts w:hint="eastAsia"/>
              </w:rPr>
              <w:t>2</w:t>
            </w:r>
            <w:r>
              <w:t>022.11-2025.10</w:t>
            </w:r>
          </w:p>
        </w:tc>
        <w:tc>
          <w:tcPr>
            <w:tcW w:w="1417" w:type="dxa"/>
            <w:vAlign w:val="center"/>
          </w:tcPr>
          <w:p>
            <w:pPr>
              <w:adjustRightInd w:val="0"/>
              <w:spacing w:line="240" w:lineRule="atLeast"/>
              <w:jc w:val="center"/>
            </w:pPr>
            <w:r>
              <w:rPr>
                <w:rFonts w:hint="eastAsia"/>
              </w:rPr>
              <w:t>5</w:t>
            </w:r>
            <w:r>
              <w:t>0/2500</w:t>
            </w:r>
          </w:p>
        </w:tc>
        <w:tc>
          <w:tcPr>
            <w:tcW w:w="709" w:type="dxa"/>
            <w:vAlign w:val="center"/>
          </w:tcPr>
          <w:p>
            <w:pPr>
              <w:adjustRightInd w:val="0"/>
              <w:spacing w:line="240" w:lineRule="atLeast"/>
              <w:jc w:val="center"/>
            </w:pPr>
            <w:r>
              <w:rPr>
                <w:rFonts w:hint="eastAsia"/>
              </w:rPr>
              <w:t>1</w:t>
            </w:r>
          </w:p>
        </w:tc>
        <w:tc>
          <w:tcPr>
            <w:tcW w:w="1134" w:type="dxa"/>
            <w:vAlign w:val="center"/>
          </w:tcPr>
          <w:p>
            <w:pPr>
              <w:adjustRightInd w:val="0"/>
              <w:spacing w:line="240" w:lineRule="atLeast"/>
              <w:jc w:val="center"/>
            </w:pPr>
            <w:r>
              <w:t>子课题负责人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 w:val="24"/>
              </w:rPr>
            </w:pPr>
            <w:r>
              <w:rPr>
                <w:rFonts w:eastAsia="仿宋"/>
                <w:bCs/>
                <w:sz w:val="24"/>
              </w:rPr>
              <w:t>2</w:t>
            </w:r>
          </w:p>
        </w:tc>
        <w:tc>
          <w:tcPr>
            <w:tcW w:w="3261" w:type="dxa"/>
            <w:vAlign w:val="center"/>
          </w:tcPr>
          <w:p>
            <w:pPr>
              <w:adjustRightInd w:val="0"/>
              <w:spacing w:line="240" w:lineRule="atLeast"/>
              <w:jc w:val="center"/>
            </w:pPr>
            <w:r>
              <w:rPr>
                <w:rFonts w:hint="eastAsia"/>
              </w:rPr>
              <w:t>沿海地区新型塔机关键技术研究及产品开发、中国建筑第二工程局有限公司、2</w:t>
            </w:r>
            <w:r>
              <w:t>021ZX080001</w:t>
            </w:r>
          </w:p>
        </w:tc>
        <w:tc>
          <w:tcPr>
            <w:tcW w:w="1559" w:type="dxa"/>
            <w:vAlign w:val="center"/>
          </w:tcPr>
          <w:p>
            <w:pPr>
              <w:adjustRightInd w:val="0"/>
              <w:spacing w:line="240" w:lineRule="atLeast"/>
              <w:jc w:val="center"/>
            </w:pPr>
            <w:r>
              <w:t>2021.11-2024.03</w:t>
            </w:r>
          </w:p>
        </w:tc>
        <w:tc>
          <w:tcPr>
            <w:tcW w:w="1417" w:type="dxa"/>
            <w:vAlign w:val="center"/>
          </w:tcPr>
          <w:p>
            <w:pPr>
              <w:adjustRightInd w:val="0"/>
              <w:spacing w:line="240" w:lineRule="atLeast"/>
              <w:jc w:val="center"/>
            </w:pPr>
            <w:r>
              <w:rPr>
                <w:rFonts w:hint="eastAsia"/>
              </w:rPr>
              <w:t>6</w:t>
            </w:r>
            <w:r>
              <w:t>0/150</w:t>
            </w:r>
          </w:p>
        </w:tc>
        <w:tc>
          <w:tcPr>
            <w:tcW w:w="709" w:type="dxa"/>
            <w:vAlign w:val="center"/>
          </w:tcPr>
          <w:p>
            <w:pPr>
              <w:adjustRightInd w:val="0"/>
              <w:spacing w:line="240" w:lineRule="atLeast"/>
              <w:jc w:val="center"/>
            </w:pPr>
            <w:r>
              <w:rPr>
                <w:rFonts w:hint="eastAsia"/>
              </w:rPr>
              <w:t>1</w:t>
            </w:r>
          </w:p>
        </w:tc>
        <w:tc>
          <w:tcPr>
            <w:tcW w:w="1134" w:type="dxa"/>
            <w:vAlign w:val="center"/>
          </w:tcPr>
          <w:p>
            <w:pPr>
              <w:adjustRightInd w:val="0"/>
              <w:spacing w:line="240" w:lineRule="atLeast"/>
              <w:jc w:val="center"/>
            </w:pPr>
            <w:r>
              <w:t>校企合作</w:t>
            </w:r>
            <w:r>
              <w:rPr>
                <w:rFonts w:hint="eastAsia"/>
              </w:rPr>
              <w:t>项目</w:t>
            </w:r>
            <w:r>
              <w:t>负责人</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.近五年完成的主要科研项目</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1</w:t>
            </w:r>
          </w:p>
        </w:tc>
        <w:tc>
          <w:tcPr>
            <w:tcW w:w="3261" w:type="dxa"/>
            <w:vAlign w:val="center"/>
          </w:tcPr>
          <w:p>
            <w:pPr>
              <w:adjustRightInd w:val="0"/>
              <w:spacing w:line="240" w:lineRule="atLeast"/>
              <w:jc w:val="center"/>
              <w:rPr>
                <w:rFonts w:eastAsia="仿宋"/>
                <w:bCs/>
                <w:szCs w:val="21"/>
              </w:rPr>
            </w:pPr>
            <w:r>
              <w:rPr>
                <w:szCs w:val="21"/>
              </w:rPr>
              <w:t>低成本构件制作工艺、装置及简易施工安装关键技术、国家重点研发计划项目、2022YFC3801101</w:t>
            </w:r>
          </w:p>
        </w:tc>
        <w:tc>
          <w:tcPr>
            <w:tcW w:w="1559" w:type="dxa"/>
            <w:vAlign w:val="center"/>
          </w:tcPr>
          <w:p>
            <w:pPr>
              <w:adjustRightInd w:val="0"/>
              <w:spacing w:line="240" w:lineRule="atLeast"/>
              <w:jc w:val="center"/>
              <w:rPr>
                <w:rFonts w:eastAsia="仿宋"/>
                <w:bCs/>
                <w:szCs w:val="21"/>
              </w:rPr>
            </w:pPr>
            <w:r>
              <w:rPr>
                <w:rFonts w:hint="eastAsia" w:eastAsia="仿宋"/>
                <w:bCs/>
                <w:szCs w:val="21"/>
              </w:rPr>
              <w:t>2</w:t>
            </w:r>
            <w:r>
              <w:rPr>
                <w:rFonts w:eastAsia="仿宋"/>
                <w:bCs/>
                <w:szCs w:val="21"/>
              </w:rPr>
              <w:t>019.11-2022.12</w:t>
            </w:r>
          </w:p>
        </w:tc>
        <w:tc>
          <w:tcPr>
            <w:tcW w:w="1417" w:type="dxa"/>
            <w:vAlign w:val="center"/>
          </w:tcPr>
          <w:p>
            <w:pPr>
              <w:adjustRightInd w:val="0"/>
              <w:spacing w:line="240" w:lineRule="atLeast"/>
              <w:jc w:val="center"/>
              <w:rPr>
                <w:rFonts w:eastAsia="仿宋"/>
                <w:bCs/>
                <w:szCs w:val="21"/>
              </w:rPr>
            </w:pPr>
            <w:r>
              <w:rPr>
                <w:rFonts w:hint="eastAsia" w:eastAsia="仿宋"/>
                <w:bCs/>
                <w:szCs w:val="21"/>
              </w:rPr>
              <w:t>8</w:t>
            </w:r>
            <w:r>
              <w:rPr>
                <w:rFonts w:eastAsia="仿宋"/>
                <w:bCs/>
                <w:szCs w:val="21"/>
              </w:rPr>
              <w:t>1/4241</w:t>
            </w:r>
          </w:p>
        </w:tc>
        <w:tc>
          <w:tcPr>
            <w:tcW w:w="709" w:type="dxa"/>
            <w:vAlign w:val="center"/>
          </w:tcPr>
          <w:p>
            <w:pPr>
              <w:adjustRightInd w:val="0"/>
              <w:spacing w:line="240" w:lineRule="atLeast"/>
              <w:jc w:val="center"/>
              <w:rPr>
                <w:rFonts w:eastAsia="仿宋"/>
                <w:bCs/>
                <w:szCs w:val="21"/>
              </w:rPr>
            </w:pPr>
            <w:r>
              <w:rPr>
                <w:rFonts w:hint="eastAsia" w:eastAsia="仿宋"/>
                <w:bCs/>
                <w:szCs w:val="21"/>
              </w:rPr>
              <w:t>1</w:t>
            </w:r>
          </w:p>
        </w:tc>
        <w:tc>
          <w:tcPr>
            <w:tcW w:w="1134" w:type="dxa"/>
            <w:vAlign w:val="center"/>
          </w:tcPr>
          <w:p>
            <w:pPr>
              <w:adjustRightInd w:val="0"/>
              <w:spacing w:line="240" w:lineRule="atLeast"/>
              <w:jc w:val="center"/>
              <w:rPr>
                <w:rFonts w:eastAsia="仿宋"/>
                <w:bCs/>
                <w:szCs w:val="21"/>
              </w:rPr>
            </w:pPr>
            <w:r>
              <w:rPr>
                <w:szCs w:val="21"/>
              </w:rPr>
              <w:t>子课题负责人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2</w:t>
            </w:r>
          </w:p>
        </w:tc>
        <w:tc>
          <w:tcPr>
            <w:tcW w:w="3261" w:type="dxa"/>
            <w:vAlign w:val="center"/>
          </w:tcPr>
          <w:p>
            <w:pPr>
              <w:adjustRightInd w:val="0"/>
              <w:spacing w:line="240" w:lineRule="atLeast"/>
              <w:jc w:val="center"/>
              <w:rPr>
                <w:rFonts w:eastAsia="仿宋"/>
                <w:bCs/>
                <w:szCs w:val="21"/>
              </w:rPr>
            </w:pPr>
            <w:r>
              <w:rPr>
                <w:szCs w:val="21"/>
              </w:rPr>
              <w:t>如意湖商业综合体项目</w:t>
            </w:r>
            <w:r>
              <w:rPr>
                <w:rFonts w:hint="eastAsia"/>
              </w:rPr>
              <w:t>、中国建筑第八工程局有限公司</w:t>
            </w:r>
          </w:p>
        </w:tc>
        <w:tc>
          <w:tcPr>
            <w:tcW w:w="1559" w:type="dxa"/>
            <w:vAlign w:val="center"/>
          </w:tcPr>
          <w:p>
            <w:pPr>
              <w:adjustRightInd w:val="0"/>
              <w:spacing w:line="240" w:lineRule="atLeast"/>
              <w:jc w:val="center"/>
              <w:rPr>
                <w:rFonts w:eastAsia="仿宋"/>
                <w:bCs/>
                <w:szCs w:val="21"/>
              </w:rPr>
            </w:pPr>
            <w:r>
              <w:rPr>
                <w:szCs w:val="21"/>
              </w:rPr>
              <w:t>2022</w:t>
            </w:r>
            <w:r>
              <w:rPr>
                <w:rFonts w:hint="eastAsia"/>
                <w:szCs w:val="21"/>
              </w:rPr>
              <w:t>.</w:t>
            </w:r>
            <w:r>
              <w:rPr>
                <w:szCs w:val="21"/>
              </w:rPr>
              <w:t>02-2023</w:t>
            </w:r>
            <w:r>
              <w:rPr>
                <w:rFonts w:hint="eastAsia"/>
                <w:szCs w:val="21"/>
              </w:rPr>
              <w:t>.</w:t>
            </w:r>
            <w:r>
              <w:rPr>
                <w:szCs w:val="21"/>
              </w:rPr>
              <w:t>02</w:t>
            </w:r>
          </w:p>
        </w:tc>
        <w:tc>
          <w:tcPr>
            <w:tcW w:w="1417" w:type="dxa"/>
            <w:vAlign w:val="center"/>
          </w:tcPr>
          <w:p>
            <w:pPr>
              <w:adjustRightInd w:val="0"/>
              <w:spacing w:line="240" w:lineRule="atLeast"/>
              <w:jc w:val="center"/>
              <w:rPr>
                <w:rFonts w:eastAsia="仿宋"/>
                <w:bCs/>
                <w:szCs w:val="21"/>
              </w:rPr>
            </w:pPr>
            <w:r>
              <w:rPr>
                <w:rFonts w:hint="eastAsia" w:eastAsia="仿宋"/>
                <w:bCs/>
                <w:szCs w:val="21"/>
              </w:rPr>
              <w:t>4</w:t>
            </w:r>
            <w:r>
              <w:rPr>
                <w:rFonts w:eastAsia="仿宋"/>
                <w:bCs/>
                <w:szCs w:val="21"/>
              </w:rPr>
              <w:t>1.1/</w:t>
            </w:r>
            <w:r>
              <w:rPr>
                <w:rFonts w:hint="eastAsia" w:eastAsia="仿宋"/>
                <w:bCs/>
                <w:szCs w:val="21"/>
              </w:rPr>
              <w:t>4</w:t>
            </w:r>
            <w:r>
              <w:rPr>
                <w:rFonts w:eastAsia="仿宋"/>
                <w:bCs/>
                <w:szCs w:val="21"/>
              </w:rPr>
              <w:t>1.1</w:t>
            </w:r>
          </w:p>
        </w:tc>
        <w:tc>
          <w:tcPr>
            <w:tcW w:w="709" w:type="dxa"/>
            <w:vAlign w:val="center"/>
          </w:tcPr>
          <w:p>
            <w:pPr>
              <w:adjustRightInd w:val="0"/>
              <w:spacing w:line="240" w:lineRule="atLeast"/>
              <w:jc w:val="center"/>
              <w:rPr>
                <w:rFonts w:eastAsia="仿宋"/>
                <w:bCs/>
                <w:szCs w:val="21"/>
              </w:rPr>
            </w:pPr>
            <w:r>
              <w:rPr>
                <w:rFonts w:hint="eastAsia" w:eastAsia="仿宋"/>
                <w:bCs/>
                <w:szCs w:val="21"/>
              </w:rPr>
              <w:t>1</w:t>
            </w:r>
          </w:p>
        </w:tc>
        <w:tc>
          <w:tcPr>
            <w:tcW w:w="1134" w:type="dxa"/>
            <w:vAlign w:val="center"/>
          </w:tcPr>
          <w:p>
            <w:pPr>
              <w:adjustRightInd w:val="0"/>
              <w:spacing w:line="240" w:lineRule="atLeast"/>
              <w:jc w:val="center"/>
              <w:rPr>
                <w:rFonts w:eastAsia="仿宋"/>
                <w:bCs/>
                <w:szCs w:val="21"/>
              </w:rPr>
            </w:pPr>
            <w:r>
              <w:rPr>
                <w:rFonts w:hint="eastAsia"/>
              </w:rPr>
              <w:t>校企合作项目</w:t>
            </w:r>
            <w:r>
              <w:t>负责人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eastAsia="仿宋"/>
                <w:bCs/>
                <w:szCs w:val="21"/>
              </w:rPr>
            </w:pPr>
            <w:r>
              <w:rPr>
                <w:rFonts w:eastAsia="仿宋"/>
                <w:bCs/>
                <w:szCs w:val="21"/>
              </w:rPr>
              <w:t>3</w:t>
            </w:r>
          </w:p>
        </w:tc>
        <w:tc>
          <w:tcPr>
            <w:tcW w:w="3261" w:type="dxa"/>
            <w:vAlign w:val="center"/>
          </w:tcPr>
          <w:p>
            <w:pPr>
              <w:adjustRightInd w:val="0"/>
              <w:spacing w:line="240" w:lineRule="atLeast"/>
              <w:jc w:val="center"/>
              <w:rPr>
                <w:rFonts w:eastAsia="仿宋"/>
                <w:bCs/>
                <w:szCs w:val="21"/>
              </w:rPr>
            </w:pPr>
            <w:r>
              <w:t>基于大数据、云计算与AI的风工程设计平台研发与运营</w:t>
            </w:r>
            <w:r>
              <w:rPr>
                <w:rFonts w:hint="eastAsia"/>
              </w:rPr>
              <w:t>，中国建筑股份有限公司</w:t>
            </w:r>
          </w:p>
        </w:tc>
        <w:tc>
          <w:tcPr>
            <w:tcW w:w="1559" w:type="dxa"/>
            <w:vAlign w:val="center"/>
          </w:tcPr>
          <w:p>
            <w:pPr>
              <w:adjustRightInd w:val="0"/>
              <w:spacing w:line="240" w:lineRule="atLeast"/>
              <w:jc w:val="center"/>
              <w:rPr>
                <w:rFonts w:eastAsia="仿宋"/>
                <w:bCs/>
                <w:szCs w:val="21"/>
              </w:rPr>
            </w:pPr>
            <w:r>
              <w:t>2021</w:t>
            </w:r>
            <w:r>
              <w:rPr>
                <w:rFonts w:hint="eastAsia"/>
                <w:szCs w:val="21"/>
              </w:rPr>
              <w:t>.</w:t>
            </w:r>
            <w:r>
              <w:t>03-2022</w:t>
            </w:r>
            <w:r>
              <w:rPr>
                <w:rFonts w:hint="eastAsia"/>
                <w:szCs w:val="21"/>
              </w:rPr>
              <w:t>.</w:t>
            </w:r>
            <w:r>
              <w:t>12</w:t>
            </w:r>
          </w:p>
        </w:tc>
        <w:tc>
          <w:tcPr>
            <w:tcW w:w="1417" w:type="dxa"/>
            <w:vAlign w:val="center"/>
          </w:tcPr>
          <w:p>
            <w:pPr>
              <w:adjustRightInd w:val="0"/>
              <w:spacing w:line="240" w:lineRule="atLeast"/>
              <w:jc w:val="center"/>
              <w:rPr>
                <w:rFonts w:eastAsia="仿宋"/>
                <w:bCs/>
                <w:szCs w:val="21"/>
              </w:rPr>
            </w:pPr>
            <w:r>
              <w:rPr>
                <w:rFonts w:hint="eastAsia" w:eastAsia="仿宋"/>
                <w:bCs/>
                <w:szCs w:val="21"/>
              </w:rPr>
              <w:t>2</w:t>
            </w:r>
            <w:r>
              <w:rPr>
                <w:rFonts w:eastAsia="仿宋"/>
                <w:bCs/>
                <w:szCs w:val="21"/>
              </w:rPr>
              <w:t>5/25</w:t>
            </w:r>
          </w:p>
        </w:tc>
        <w:tc>
          <w:tcPr>
            <w:tcW w:w="709" w:type="dxa"/>
            <w:vAlign w:val="center"/>
          </w:tcPr>
          <w:p>
            <w:pPr>
              <w:adjustRightInd w:val="0"/>
              <w:spacing w:line="240" w:lineRule="atLeast"/>
              <w:jc w:val="center"/>
              <w:rPr>
                <w:rFonts w:eastAsia="仿宋"/>
                <w:bCs/>
                <w:szCs w:val="21"/>
              </w:rPr>
            </w:pPr>
            <w:r>
              <w:rPr>
                <w:rFonts w:hint="eastAsia" w:eastAsia="仿宋"/>
                <w:bCs/>
                <w:szCs w:val="21"/>
              </w:rPr>
              <w:t>1</w:t>
            </w:r>
          </w:p>
        </w:tc>
        <w:tc>
          <w:tcPr>
            <w:tcW w:w="1134" w:type="dxa"/>
            <w:vAlign w:val="center"/>
          </w:tcPr>
          <w:p>
            <w:pPr>
              <w:adjustRightInd w:val="0"/>
              <w:spacing w:line="240" w:lineRule="atLeast"/>
              <w:jc w:val="center"/>
              <w:rPr>
                <w:rFonts w:eastAsia="仿宋"/>
                <w:bCs/>
                <w:szCs w:val="21"/>
              </w:rPr>
            </w:pPr>
            <w:r>
              <w:rPr>
                <w:rFonts w:hint="eastAsia"/>
              </w:rPr>
              <w:t>校企合作项目</w:t>
            </w:r>
            <w:r>
              <w:t>负责人</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440" w:lineRule="exact"/>
        <w:rPr>
          <w:rFonts w:ascii="仿宋" w:hAnsi="仿宋" w:eastAsia="仿宋"/>
          <w:b/>
          <w:bCs/>
          <w:sz w:val="28"/>
          <w:szCs w:val="28"/>
        </w:rPr>
      </w:pPr>
      <w:r>
        <w:rPr>
          <w:rFonts w:ascii="仿宋" w:hAnsi="仿宋" w:eastAsia="仿宋"/>
          <w:b/>
          <w:bCs/>
          <w:sz w:val="28"/>
          <w:szCs w:val="28"/>
        </w:rPr>
        <w:t>7</w:t>
      </w:r>
      <w:r>
        <w:rPr>
          <w:rFonts w:hint="eastAsia" w:ascii="仿宋" w:hAnsi="仿宋" w:eastAsia="仿宋"/>
          <w:b/>
          <w:bCs/>
          <w:sz w:val="28"/>
          <w:szCs w:val="28"/>
        </w:rPr>
        <w:t>.申请人工作单位推荐意见（对申请人政治素质、职业道德和专业修养简要评价）</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0"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wordWrap w:val="0"/>
              <w:spacing w:line="400" w:lineRule="exact"/>
              <w:ind w:right="480"/>
              <w:rPr>
                <w:rFonts w:ascii="仿宋" w:hAnsi="仿宋" w:eastAsia="仿宋"/>
                <w:bCs/>
                <w:kern w:val="0"/>
                <w:sz w:val="28"/>
                <w:szCs w:val="28"/>
              </w:rPr>
            </w:pPr>
          </w:p>
          <w:p>
            <w:pPr>
              <w:wordWrap w:val="0"/>
              <w:spacing w:line="400" w:lineRule="exact"/>
              <w:ind w:right="480"/>
              <w:rPr>
                <w:rFonts w:ascii="仿宋" w:hAnsi="仿宋" w:eastAsia="仿宋"/>
                <w:bCs/>
                <w:kern w:val="0"/>
                <w:sz w:val="28"/>
                <w:szCs w:val="28"/>
              </w:rPr>
            </w:pPr>
          </w:p>
          <w:p>
            <w:pPr>
              <w:adjustRightInd w:val="0"/>
              <w:spacing w:line="480" w:lineRule="auto"/>
              <w:ind w:firstLine="2536" w:firstLineChars="1057"/>
              <w:rPr>
                <w:rFonts w:ascii="仿宋" w:hAnsi="仿宋" w:eastAsia="仿宋"/>
                <w:bCs/>
                <w:kern w:val="0"/>
                <w:sz w:val="24"/>
                <w:szCs w:val="24"/>
              </w:rPr>
            </w:pPr>
            <w:r>
              <w:rPr>
                <w:rFonts w:hint="eastAsia" w:ascii="仿宋" w:hAnsi="仿宋" w:eastAsia="仿宋"/>
                <w:bCs/>
                <w:kern w:val="0"/>
                <w:sz w:val="24"/>
                <w:szCs w:val="24"/>
              </w:rPr>
              <w:t xml:space="preserve">人事（或组织）部门负责人签字：                         </w:t>
            </w:r>
          </w:p>
          <w:p>
            <w:pPr>
              <w:adjustRightInd w:val="0"/>
              <w:spacing w:line="480" w:lineRule="auto"/>
              <w:ind w:firstLine="5371" w:firstLineChars="2238"/>
              <w:rPr>
                <w:rFonts w:ascii="仿宋" w:hAnsi="仿宋" w:eastAsia="仿宋"/>
                <w:bCs/>
                <w:kern w:val="0"/>
                <w:sz w:val="24"/>
                <w:szCs w:val="24"/>
              </w:rPr>
            </w:pPr>
            <w:r>
              <w:rPr>
                <w:rFonts w:hint="eastAsia" w:ascii="仿宋" w:hAnsi="仿宋" w:eastAsia="仿宋"/>
                <w:bCs/>
                <w:kern w:val="0"/>
                <w:sz w:val="24"/>
                <w:szCs w:val="24"/>
              </w:rPr>
              <w:t xml:space="preserve">公章： </w:t>
            </w:r>
            <w:r>
              <w:rPr>
                <w:rFonts w:ascii="仿宋" w:hAnsi="仿宋" w:eastAsia="仿宋"/>
                <w:bCs/>
                <w:kern w:val="0"/>
                <w:sz w:val="24"/>
                <w:szCs w:val="24"/>
              </w:rPr>
              <w:t xml:space="preserve">          </w:t>
            </w:r>
            <w:r>
              <w:rPr>
                <w:rFonts w:hint="eastAsia" w:ascii="仿宋" w:hAnsi="仿宋" w:eastAsia="仿宋"/>
                <w:bCs/>
                <w:kern w:val="0"/>
                <w:sz w:val="24"/>
                <w:szCs w:val="24"/>
              </w:rPr>
              <w:t xml:space="preserve">年  </w:t>
            </w:r>
            <w:r>
              <w:rPr>
                <w:rFonts w:ascii="仿宋" w:hAnsi="仿宋" w:eastAsia="仿宋"/>
                <w:bCs/>
                <w:kern w:val="0"/>
                <w:sz w:val="24"/>
                <w:szCs w:val="24"/>
              </w:rPr>
              <w:t xml:space="preserve">   </w:t>
            </w:r>
            <w:r>
              <w:rPr>
                <w:rFonts w:hint="eastAsia" w:ascii="仿宋" w:hAnsi="仿宋" w:eastAsia="仿宋"/>
                <w:bCs/>
                <w:kern w:val="0"/>
                <w:sz w:val="24"/>
                <w:szCs w:val="24"/>
              </w:rPr>
              <w:t xml:space="preserve">月 </w:t>
            </w:r>
            <w:r>
              <w:rPr>
                <w:rFonts w:ascii="仿宋" w:hAnsi="仿宋" w:eastAsia="仿宋"/>
                <w:bCs/>
                <w:kern w:val="0"/>
                <w:sz w:val="24"/>
                <w:szCs w:val="24"/>
              </w:rPr>
              <w:t xml:space="preserve">    </w:t>
            </w:r>
            <w:r>
              <w:rPr>
                <w:rFonts w:hint="eastAsia" w:ascii="仿宋" w:hAnsi="仿宋" w:eastAsia="仿宋"/>
                <w:bCs/>
                <w:kern w:val="0"/>
                <w:sz w:val="24"/>
                <w:szCs w:val="24"/>
              </w:rPr>
              <w:t>日</w:t>
            </w:r>
          </w:p>
        </w:tc>
      </w:tr>
    </w:tbl>
    <w:p>
      <w:pPr>
        <w:adjustRightInd w:val="0"/>
        <w:spacing w:line="440" w:lineRule="exact"/>
        <w:rPr>
          <w:rFonts w:ascii="仿宋" w:hAnsi="仿宋" w:eastAsia="仿宋"/>
          <w:b/>
          <w:bCs/>
          <w:sz w:val="28"/>
          <w:szCs w:val="28"/>
        </w:rPr>
      </w:pPr>
    </w:p>
    <w:p>
      <w:pPr>
        <w:widowControl/>
        <w:jc w:val="left"/>
        <w:rPr>
          <w:rFonts w:ascii="仿宋" w:hAnsi="仿宋" w:eastAsia="仿宋"/>
          <w:b/>
          <w:bCs/>
          <w:sz w:val="28"/>
          <w:szCs w:val="28"/>
        </w:rPr>
      </w:pPr>
      <w:r>
        <w:rPr>
          <w:rFonts w:ascii="仿宋" w:hAnsi="仿宋" w:eastAsia="仿宋"/>
          <w:b/>
          <w:bCs/>
          <w:sz w:val="28"/>
          <w:szCs w:val="28"/>
        </w:rPr>
        <w:br w:type="page"/>
      </w:r>
    </w:p>
    <w:p>
      <w:pPr>
        <w:adjustRightInd w:val="0"/>
        <w:spacing w:line="440" w:lineRule="exac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.学位评定分委员会审核意见（包括定量、定性描述和排序）</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szCs w:val="24"/>
              </w:rPr>
            </w:pPr>
            <w:r>
              <w:rPr>
                <w:rFonts w:ascii="仿宋" w:hAnsi="仿宋" w:eastAsia="仿宋"/>
                <w:bCs/>
                <w:kern w:val="0"/>
                <w:sz w:val="24"/>
                <w:szCs w:val="24"/>
              </w:rPr>
              <w:t>主席</w:t>
            </w:r>
            <w:r>
              <w:rPr>
                <w:rFonts w:hint="eastAsia" w:ascii="仿宋" w:hAnsi="仿宋" w:eastAsia="仿宋"/>
                <w:bCs/>
                <w:kern w:val="0"/>
                <w:sz w:val="24"/>
                <w:szCs w:val="24"/>
              </w:rPr>
              <w:t>签字</w:t>
            </w:r>
            <w:r>
              <w:rPr>
                <w:rFonts w:ascii="仿宋" w:hAnsi="仿宋" w:eastAsia="仿宋"/>
                <w:bCs/>
                <w:kern w:val="0"/>
                <w:sz w:val="24"/>
                <w:szCs w:val="24"/>
              </w:rPr>
              <w:t>：</w:t>
            </w:r>
          </w:p>
          <w:p>
            <w:pPr>
              <w:adjustRightInd w:val="0"/>
              <w:spacing w:line="480" w:lineRule="auto"/>
              <w:ind w:firstLine="5275" w:firstLineChars="2198"/>
              <w:rPr>
                <w:rFonts w:ascii="仿宋" w:hAnsi="仿宋" w:eastAsia="仿宋"/>
                <w:bCs/>
                <w:kern w:val="0"/>
                <w:sz w:val="24"/>
                <w:szCs w:val="24"/>
              </w:rPr>
            </w:pPr>
            <w:r>
              <w:rPr>
                <w:rFonts w:hint="eastAsia" w:ascii="仿宋" w:hAnsi="仿宋" w:eastAsia="仿宋"/>
                <w:bCs/>
                <w:kern w:val="0"/>
                <w:sz w:val="24"/>
                <w:szCs w:val="24"/>
              </w:rPr>
              <w:t xml:space="preserve">公章： </w:t>
            </w:r>
            <w:r>
              <w:rPr>
                <w:rFonts w:ascii="仿宋" w:hAnsi="仿宋" w:eastAsia="仿宋"/>
                <w:bCs/>
                <w:kern w:val="0"/>
                <w:sz w:val="24"/>
                <w:szCs w:val="24"/>
              </w:rPr>
              <w:t xml:space="preserve">         </w:t>
            </w:r>
            <w:r>
              <w:rPr>
                <w:rFonts w:hint="eastAsia" w:ascii="仿宋" w:hAnsi="仿宋" w:eastAsia="仿宋"/>
                <w:bCs/>
                <w:kern w:val="0"/>
                <w:sz w:val="24"/>
                <w:szCs w:val="24"/>
              </w:rPr>
              <w:t xml:space="preserve">年  </w:t>
            </w:r>
            <w:r>
              <w:rPr>
                <w:rFonts w:ascii="仿宋" w:hAnsi="仿宋" w:eastAsia="仿宋"/>
                <w:bCs/>
                <w:kern w:val="0"/>
                <w:sz w:val="24"/>
                <w:szCs w:val="24"/>
              </w:rPr>
              <w:t xml:space="preserve">   </w:t>
            </w:r>
            <w:r>
              <w:rPr>
                <w:rFonts w:hint="eastAsia" w:ascii="仿宋" w:hAnsi="仿宋" w:eastAsia="仿宋"/>
                <w:bCs/>
                <w:kern w:val="0"/>
                <w:sz w:val="24"/>
                <w:szCs w:val="24"/>
              </w:rPr>
              <w:t xml:space="preserve">月 </w:t>
            </w:r>
            <w:r>
              <w:rPr>
                <w:rFonts w:ascii="仿宋" w:hAnsi="仿宋" w:eastAsia="仿宋"/>
                <w:bCs/>
                <w:kern w:val="0"/>
                <w:sz w:val="24"/>
                <w:szCs w:val="24"/>
              </w:rPr>
              <w:t xml:space="preserve">    </w:t>
            </w:r>
            <w:r>
              <w:rPr>
                <w:rFonts w:hint="eastAsia" w:ascii="仿宋" w:hAnsi="仿宋" w:eastAsia="仿宋"/>
                <w:bCs/>
                <w:kern w:val="0"/>
                <w:sz w:val="24"/>
                <w:szCs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9</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6"/>
        <w:tblW w:w="9924" w:type="dxa"/>
        <w:tblInd w:w="-8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rPr>
                <w:rFonts w:ascii="仿宋" w:hAnsi="仿宋" w:eastAsia="仿宋"/>
                <w:bCs/>
                <w:kern w:val="0"/>
                <w:sz w:val="24"/>
                <w:szCs w:val="24"/>
              </w:rPr>
            </w:pPr>
          </w:p>
          <w:p>
            <w:pPr>
              <w:adjustRightInd w:val="0"/>
              <w:spacing w:line="440" w:lineRule="exact"/>
              <w:ind w:firstLine="5133" w:firstLineChars="2139"/>
              <w:rPr>
                <w:rFonts w:ascii="仿宋" w:hAnsi="仿宋" w:eastAsia="仿宋"/>
                <w:bCs/>
                <w:kern w:val="0"/>
                <w:sz w:val="24"/>
                <w:szCs w:val="24"/>
              </w:rPr>
            </w:pPr>
            <w:r>
              <w:rPr>
                <w:rFonts w:hint="eastAsia" w:ascii="仿宋" w:hAnsi="仿宋" w:eastAsia="仿宋"/>
                <w:bCs/>
                <w:kern w:val="0"/>
                <w:sz w:val="24"/>
                <w:szCs w:val="24"/>
              </w:rPr>
              <w:t xml:space="preserve">公章： </w:t>
            </w:r>
            <w:r>
              <w:rPr>
                <w:rFonts w:ascii="仿宋" w:hAnsi="仿宋" w:eastAsia="仿宋"/>
                <w:bCs/>
                <w:kern w:val="0"/>
                <w:sz w:val="24"/>
                <w:szCs w:val="24"/>
              </w:rPr>
              <w:t xml:space="preserve">         </w:t>
            </w:r>
            <w:r>
              <w:rPr>
                <w:rFonts w:hint="eastAsia" w:ascii="仿宋" w:hAnsi="仿宋" w:eastAsia="仿宋"/>
                <w:bCs/>
                <w:kern w:val="0"/>
                <w:sz w:val="24"/>
                <w:szCs w:val="24"/>
              </w:rPr>
              <w:t xml:space="preserve">年 </w:t>
            </w:r>
            <w:r>
              <w:rPr>
                <w:rFonts w:ascii="仿宋" w:hAnsi="仿宋" w:eastAsia="仿宋"/>
                <w:bCs/>
                <w:kern w:val="0"/>
                <w:sz w:val="24"/>
                <w:szCs w:val="24"/>
              </w:rPr>
              <w:t xml:space="preserve">    </w:t>
            </w:r>
            <w:r>
              <w:rPr>
                <w:rFonts w:hint="eastAsia" w:ascii="仿宋" w:hAnsi="仿宋" w:eastAsia="仿宋"/>
                <w:bCs/>
                <w:kern w:val="0"/>
                <w:sz w:val="24"/>
                <w:szCs w:val="24"/>
              </w:rPr>
              <w:t xml:space="preserve">月 </w:t>
            </w:r>
            <w:r>
              <w:rPr>
                <w:rFonts w:ascii="仿宋" w:hAnsi="仿宋" w:eastAsia="仿宋"/>
                <w:bCs/>
                <w:kern w:val="0"/>
                <w:sz w:val="24"/>
                <w:szCs w:val="24"/>
              </w:rPr>
              <w:t xml:space="preserve">    </w:t>
            </w:r>
            <w:r>
              <w:rPr>
                <w:rFonts w:hint="eastAsia" w:ascii="仿宋" w:hAnsi="仿宋" w:eastAsia="仿宋"/>
                <w:bCs/>
                <w:kern w:val="0"/>
                <w:sz w:val="24"/>
                <w:szCs w:val="24"/>
              </w:rPr>
              <w:t>日</w:t>
            </w:r>
          </w:p>
        </w:tc>
      </w:tr>
    </w:tbl>
    <w:p>
      <w:pPr>
        <w:ind w:left="-141" w:leftChars="-67"/>
      </w:pPr>
    </w:p>
    <w:sectPr>
      <w:footerReference r:id="rId3" w:type="default"/>
      <w:footerReference r:id="rId4" w:type="even"/>
      <w:pgSz w:w="11907" w:h="16840"/>
      <w:pgMar w:top="1134" w:right="1514" w:bottom="1134" w:left="1786" w:header="992" w:footer="992" w:gutter="113"/>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NTU3N2FlNDFjZjIzYmM0ODdiODIyMDM5ODM0OTcifQ=="/>
  </w:docVars>
  <w:rsids>
    <w:rsidRoot w:val="00C634A8"/>
    <w:rsid w:val="0000209B"/>
    <w:rsid w:val="00011BD3"/>
    <w:rsid w:val="000718B7"/>
    <w:rsid w:val="0010278D"/>
    <w:rsid w:val="00130DF2"/>
    <w:rsid w:val="00166AAF"/>
    <w:rsid w:val="00175DA9"/>
    <w:rsid w:val="001764AD"/>
    <w:rsid w:val="001B573D"/>
    <w:rsid w:val="001E008D"/>
    <w:rsid w:val="002045B6"/>
    <w:rsid w:val="00224819"/>
    <w:rsid w:val="00255789"/>
    <w:rsid w:val="002711FC"/>
    <w:rsid w:val="002813E2"/>
    <w:rsid w:val="002A49CA"/>
    <w:rsid w:val="002A54DD"/>
    <w:rsid w:val="00324C23"/>
    <w:rsid w:val="003259A9"/>
    <w:rsid w:val="00341646"/>
    <w:rsid w:val="00346A76"/>
    <w:rsid w:val="00351E94"/>
    <w:rsid w:val="00351FA6"/>
    <w:rsid w:val="00362B55"/>
    <w:rsid w:val="00381B18"/>
    <w:rsid w:val="00397EA8"/>
    <w:rsid w:val="003D0B46"/>
    <w:rsid w:val="003D297A"/>
    <w:rsid w:val="003F0B42"/>
    <w:rsid w:val="003F39E9"/>
    <w:rsid w:val="00412A4C"/>
    <w:rsid w:val="00450B5C"/>
    <w:rsid w:val="0048375C"/>
    <w:rsid w:val="00523F2C"/>
    <w:rsid w:val="005573F7"/>
    <w:rsid w:val="00557421"/>
    <w:rsid w:val="005648BA"/>
    <w:rsid w:val="005A4425"/>
    <w:rsid w:val="005E1C49"/>
    <w:rsid w:val="00604253"/>
    <w:rsid w:val="0064681A"/>
    <w:rsid w:val="00660625"/>
    <w:rsid w:val="006D64C8"/>
    <w:rsid w:val="006E1D91"/>
    <w:rsid w:val="006E4F1C"/>
    <w:rsid w:val="006E73EF"/>
    <w:rsid w:val="00716A7B"/>
    <w:rsid w:val="00731798"/>
    <w:rsid w:val="00745528"/>
    <w:rsid w:val="00773571"/>
    <w:rsid w:val="0077725A"/>
    <w:rsid w:val="007854DB"/>
    <w:rsid w:val="007A6690"/>
    <w:rsid w:val="007A729F"/>
    <w:rsid w:val="00802506"/>
    <w:rsid w:val="00833A15"/>
    <w:rsid w:val="00866249"/>
    <w:rsid w:val="00872769"/>
    <w:rsid w:val="008A4515"/>
    <w:rsid w:val="008D2F39"/>
    <w:rsid w:val="008F6133"/>
    <w:rsid w:val="00925459"/>
    <w:rsid w:val="009422A8"/>
    <w:rsid w:val="009435BE"/>
    <w:rsid w:val="009654B4"/>
    <w:rsid w:val="009919B6"/>
    <w:rsid w:val="009A69B1"/>
    <w:rsid w:val="00A21CB7"/>
    <w:rsid w:val="00AB68F0"/>
    <w:rsid w:val="00AF0E10"/>
    <w:rsid w:val="00AF1468"/>
    <w:rsid w:val="00B134D5"/>
    <w:rsid w:val="00B150BD"/>
    <w:rsid w:val="00B44767"/>
    <w:rsid w:val="00B476BF"/>
    <w:rsid w:val="00B53ECF"/>
    <w:rsid w:val="00B71536"/>
    <w:rsid w:val="00BA4C55"/>
    <w:rsid w:val="00BB7047"/>
    <w:rsid w:val="00C52362"/>
    <w:rsid w:val="00C634A8"/>
    <w:rsid w:val="00C83BC0"/>
    <w:rsid w:val="00C85655"/>
    <w:rsid w:val="00C919B9"/>
    <w:rsid w:val="00CA37AD"/>
    <w:rsid w:val="00CE295F"/>
    <w:rsid w:val="00D16418"/>
    <w:rsid w:val="00D24F43"/>
    <w:rsid w:val="00D50652"/>
    <w:rsid w:val="00D91877"/>
    <w:rsid w:val="00DC3D7C"/>
    <w:rsid w:val="00EC442C"/>
    <w:rsid w:val="00F37F47"/>
    <w:rsid w:val="00F4551F"/>
    <w:rsid w:val="00F64D0E"/>
    <w:rsid w:val="00F946F0"/>
    <w:rsid w:val="00FA7215"/>
    <w:rsid w:val="00FB1F36"/>
    <w:rsid w:val="0FDA2685"/>
    <w:rsid w:val="20806D16"/>
    <w:rsid w:val="235D5470"/>
    <w:rsid w:val="245D4435"/>
    <w:rsid w:val="27A334D3"/>
    <w:rsid w:val="3C2A110B"/>
    <w:rsid w:val="4DBE20C5"/>
    <w:rsid w:val="597D02DE"/>
    <w:rsid w:val="6B1062BF"/>
    <w:rsid w:val="79812003"/>
    <w:rsid w:val="7B34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jc w:val="center"/>
    </w:pPr>
    <w:rPr>
      <w:rFonts w:ascii="仿宋_GB2312" w:eastAsia="仿宋_GB2312"/>
      <w:sz w:val="24"/>
    </w:rPr>
  </w:style>
  <w:style w:type="paragraph" w:styleId="3">
    <w:name w:val="Balloon Text"/>
    <w:basedOn w:val="1"/>
    <w:semiHidden/>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character" w:styleId="9">
    <w:name w:val="Emphasis"/>
    <w:basedOn w:val="7"/>
    <w:qFormat/>
    <w:uiPriority w:val="20"/>
    <w:rPr>
      <w:i/>
      <w:i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hsuser</Company>
  <Pages>8</Pages>
  <Words>2356</Words>
  <Characters>4058</Characters>
  <Lines>33</Lines>
  <Paragraphs>9</Paragraphs>
  <TotalTime>65</TotalTime>
  <ScaleCrop>false</ScaleCrop>
  <LinksUpToDate>false</LinksUpToDate>
  <CharactersWithSpaces>4381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2023-05-25T11:41:00Z</dcterms:created>
  <dc:creator>user</dc:creator>
  <cp:lastModifiedBy>王晓东</cp:lastModifiedBy>
  <cp:lastPrinted>2021-05-14T02:03:00Z</cp:lastPrinted>
  <dcterms:modified xsi:type="dcterms:W3CDTF">2023-06-01T08:37:57Z</dcterms:modified>
  <dc:title>教授（或相当职称）硕士导师简况表</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0FC9A579342F41A884CAC59E1D750DF9_12</vt:lpwstr>
  </property>
</Properties>
</file>