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邓兆雪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建筑工程学院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0"/>
                <w:u w:val="single"/>
              </w:rPr>
              <w:t xml:space="preserve">■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力学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工程力学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2023年 5 月  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邓兆雪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满族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993.10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工程力学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博士研究生、博士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Zhaoxuedeng@</w:t>
            </w:r>
            <w:r>
              <w:rPr>
                <w:sz w:val="24"/>
              </w:rPr>
              <w:t>126.</w:t>
            </w:r>
            <w:r>
              <w:rPr>
                <w:rFonts w:hint="eastAsia"/>
                <w:sz w:val="24"/>
              </w:rPr>
              <w:t>com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18045179148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2017.7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沈阳建筑大学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无机非金属材料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2018.7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哈尔滨工程大学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2023.3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哈尔滨工程大学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 selective property of gelatin/MWCNTs functionalized carbon fiber microelectrode: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toward real-time monitoring of ascorbate.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Journal of Electroanalytical Chemistry, 2022, 914: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116315.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t>A</w:t>
            </w:r>
            <w:r>
              <w:rPr>
                <w:rFonts w:hint="eastAsia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Geopolymer as an additive of warm mix asphalt: Preparation and properties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Journal of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Cleaner Production, 2018, 192:906-915. 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>
              <w:rPr>
                <w:rFonts w:hint="eastAsia"/>
                <w:sz w:val="20"/>
                <w:szCs w:val="20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r>
              <w:t>Effect of protein adsorption on electrospun hemoglobin/gelatin-MWCNTs</w:t>
            </w:r>
            <w:r>
              <w:rPr>
                <w:rFonts w:hint="eastAsia"/>
              </w:rPr>
              <w:t xml:space="preserve"> </w:t>
            </w:r>
            <w:r>
              <w:t>microbelts modified electrode: Toward electrochemical measurement of hydrogen peroxide.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Materials Chemistry and Physics, 2021, 257, 123827.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</w:t>
            </w:r>
            <w:r>
              <w:rPr>
                <w:rFonts w:hint="eastAsia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8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r>
              <w:t>Effect of protein adsorption on bioelectrochemistry of</w:t>
            </w:r>
            <w:r>
              <w:rPr>
                <w:rFonts w:hint="eastAsia"/>
              </w:rPr>
              <w:t xml:space="preserve"> </w:t>
            </w:r>
            <w:r>
              <w:t xml:space="preserve">electrospun core-shell MWCNTs/gelatin-Hb nanobelts on electrode surface. 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Process</w:t>
            </w:r>
            <w:r>
              <w:rPr>
                <w:rFonts w:hint="eastAsia"/>
              </w:rPr>
              <w:t xml:space="preserve"> </w:t>
            </w:r>
            <w:r>
              <w:t>Biochemistry. 2020, 96: 73-79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</w:t>
            </w:r>
            <w:r>
              <w:rPr>
                <w:rFonts w:hint="eastAsia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r>
              <w:t>Recent advances in</w:t>
            </w:r>
            <w:r>
              <w:rPr>
                <w:rFonts w:hint="eastAsia"/>
              </w:rPr>
              <w:t xml:space="preserve"> </w:t>
            </w:r>
            <w:r>
              <w:t xml:space="preserve">electrochemical analysis of hydrogen peroxide towards in vivo detection. 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Process</w:t>
            </w:r>
            <w:r>
              <w:rPr>
                <w:rFonts w:hint="eastAsia"/>
              </w:rPr>
              <w:t xml:space="preserve"> </w:t>
            </w:r>
            <w:r>
              <w:t>Biochemistry. 2022, 115: 57-69.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</w:t>
            </w:r>
            <w:r>
              <w:rPr>
                <w:rFonts w:hint="eastAsia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r>
              <w:t>Preparation and properties of electrospun NaYF</w:t>
            </w:r>
            <w:r>
              <w:rPr>
                <w:vertAlign w:val="subscript"/>
              </w:rPr>
              <w:t>4</w:t>
            </w:r>
            <w:r>
              <w:t xml:space="preserve">: Yb </w:t>
            </w:r>
            <w:r>
              <w:rPr>
                <w:vertAlign w:val="superscript"/>
              </w:rPr>
              <w:t>3+</w:t>
            </w:r>
            <w:r>
              <w:t xml:space="preserve">, Er </w:t>
            </w:r>
            <w:r>
              <w:rPr>
                <w:vertAlign w:val="superscript"/>
              </w:rPr>
              <w:t>3+</w:t>
            </w:r>
            <w:r>
              <w:t xml:space="preserve"> -PLGA-gelatin nanofibers.</w:t>
            </w:r>
          </w:p>
        </w:tc>
        <w:tc>
          <w:tcPr>
            <w:tcW w:w="2976" w:type="dxa"/>
            <w:vAlign w:val="center"/>
          </w:tcPr>
          <w:p>
            <w:r>
              <w:t>Journal of Applied Polymer Science, 2022, 139(26): e52422.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</w:t>
            </w:r>
            <w:r>
              <w:rPr>
                <w:rFonts w:hint="eastAsia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>
            <w:r>
              <w:t>Preparation and characterization of electrospun PLGA-SF nanofibers as a potential drug delivery system.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Materials Chemistry and Physics, 2022, 289: 126452.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t>A</w:t>
            </w:r>
            <w:r>
              <w:rPr>
                <w:rFonts w:hint="eastAsia"/>
              </w:rPr>
              <w:t>类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博士科研启动资金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bookmarkStart w:id="10" w:name="_GoBack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bookmarkStart w:id="9" w:name="OLE_LINK1"/>
      <w:r>
        <w:rPr>
          <w:rFonts w:hint="eastAsia" w:ascii="仿宋" w:hAnsi="仿宋" w:eastAsia="仿宋"/>
          <w:b/>
          <w:bCs/>
          <w:sz w:val="28"/>
          <w:szCs w:val="28"/>
        </w:rPr>
        <w:t>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bookmarkEnd w:id="9"/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作为一名新人教师和科研工作者，本人能踏实工作，并深知任何伟大的研究都源于实践，都基于对大量事实的研究。教学科研也不例外，对教育教学进行多角度、多层面的研究，这是开展教学科研工作的重要基础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平时，本人注重教学理论的学习，从身边的教育教学实际入手，选定适当的研究范围或方向，在进行专题研究时，充分发挥自己的特长和爱好，加强学生能力的培养。同时，在日常教学工作中，注重加强对典型个案的剖析，进行教学反思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作为一名科研工作者，在过去5年中，通过不断地学习、积累的经验以及自我提高，具备了较高的政治素养和良好的职业道德，在课题研究中，能够勤于钻研、善于积累、敢于实践、勇于探索，具备一定的科研能力，本人以“静电纺丝”为主要技术手段，在纳米载药、电化学传感器以及上转换发光材料等领域，发表了A类文章</w:t>
            </w: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篇。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今后，本人会更加严格的要求自己，时时刻刻汲取他人的长处，弥补自己的不足，兢兢业业的做好自己的教学、科研工作。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iNTU3N2FlNDFjZjIzYmM0ODdiODIyMDM5ODM0OTc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446D0"/>
    <w:rsid w:val="0007453D"/>
    <w:rsid w:val="00082F24"/>
    <w:rsid w:val="00093727"/>
    <w:rsid w:val="000962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3D9B"/>
    <w:rsid w:val="001543DF"/>
    <w:rsid w:val="001550B7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E7F82"/>
    <w:rsid w:val="001F3587"/>
    <w:rsid w:val="001F7EB8"/>
    <w:rsid w:val="002003B2"/>
    <w:rsid w:val="00203599"/>
    <w:rsid w:val="00206483"/>
    <w:rsid w:val="00206858"/>
    <w:rsid w:val="00216B30"/>
    <w:rsid w:val="002178A2"/>
    <w:rsid w:val="00221D9E"/>
    <w:rsid w:val="00230B05"/>
    <w:rsid w:val="00234433"/>
    <w:rsid w:val="00236297"/>
    <w:rsid w:val="00240E3F"/>
    <w:rsid w:val="00243367"/>
    <w:rsid w:val="002621B0"/>
    <w:rsid w:val="00265E0F"/>
    <w:rsid w:val="0027297D"/>
    <w:rsid w:val="002731D1"/>
    <w:rsid w:val="00273510"/>
    <w:rsid w:val="0028505C"/>
    <w:rsid w:val="00293778"/>
    <w:rsid w:val="00294988"/>
    <w:rsid w:val="002978D3"/>
    <w:rsid w:val="002A14FE"/>
    <w:rsid w:val="002A254B"/>
    <w:rsid w:val="002A2685"/>
    <w:rsid w:val="002A3622"/>
    <w:rsid w:val="002A5E52"/>
    <w:rsid w:val="002A621E"/>
    <w:rsid w:val="002B077B"/>
    <w:rsid w:val="002C1A2D"/>
    <w:rsid w:val="002C5A53"/>
    <w:rsid w:val="002D52D5"/>
    <w:rsid w:val="002D58E2"/>
    <w:rsid w:val="002D6514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850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AA1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2A58"/>
    <w:rsid w:val="00553D4E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4F0C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A3592"/>
    <w:rsid w:val="007B0576"/>
    <w:rsid w:val="007B1ACB"/>
    <w:rsid w:val="007B483A"/>
    <w:rsid w:val="007B5822"/>
    <w:rsid w:val="007C47F9"/>
    <w:rsid w:val="007C4D11"/>
    <w:rsid w:val="007C6EF1"/>
    <w:rsid w:val="007D0EA9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634AC"/>
    <w:rsid w:val="00874CE2"/>
    <w:rsid w:val="00876614"/>
    <w:rsid w:val="00880572"/>
    <w:rsid w:val="00895436"/>
    <w:rsid w:val="00895FCA"/>
    <w:rsid w:val="00897B7E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8F3DCD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37A0E"/>
    <w:rsid w:val="00942A60"/>
    <w:rsid w:val="00944CC7"/>
    <w:rsid w:val="009610B5"/>
    <w:rsid w:val="00961452"/>
    <w:rsid w:val="00966CDA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34DF"/>
    <w:rsid w:val="009D645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48EB"/>
    <w:rsid w:val="00AF5E5A"/>
    <w:rsid w:val="00B04008"/>
    <w:rsid w:val="00B06430"/>
    <w:rsid w:val="00B138FE"/>
    <w:rsid w:val="00B13930"/>
    <w:rsid w:val="00B143D2"/>
    <w:rsid w:val="00B14A17"/>
    <w:rsid w:val="00B26184"/>
    <w:rsid w:val="00B31F74"/>
    <w:rsid w:val="00B33120"/>
    <w:rsid w:val="00B3635E"/>
    <w:rsid w:val="00B366DD"/>
    <w:rsid w:val="00B44304"/>
    <w:rsid w:val="00B5139F"/>
    <w:rsid w:val="00B53B8C"/>
    <w:rsid w:val="00B54459"/>
    <w:rsid w:val="00B5588C"/>
    <w:rsid w:val="00B67D92"/>
    <w:rsid w:val="00B70DC1"/>
    <w:rsid w:val="00B70FAB"/>
    <w:rsid w:val="00B74453"/>
    <w:rsid w:val="00B759F9"/>
    <w:rsid w:val="00B76CC4"/>
    <w:rsid w:val="00B847E6"/>
    <w:rsid w:val="00B92691"/>
    <w:rsid w:val="00BA1C2C"/>
    <w:rsid w:val="00BA2CC1"/>
    <w:rsid w:val="00BA503C"/>
    <w:rsid w:val="00BB4439"/>
    <w:rsid w:val="00BB44C2"/>
    <w:rsid w:val="00BC1716"/>
    <w:rsid w:val="00BC3D14"/>
    <w:rsid w:val="00BC3F3F"/>
    <w:rsid w:val="00BD32A0"/>
    <w:rsid w:val="00BD7B8F"/>
    <w:rsid w:val="00C00470"/>
    <w:rsid w:val="00C07473"/>
    <w:rsid w:val="00C1020E"/>
    <w:rsid w:val="00C14D2C"/>
    <w:rsid w:val="00C16159"/>
    <w:rsid w:val="00C227B0"/>
    <w:rsid w:val="00C300A8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2562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4FE"/>
    <w:rsid w:val="00CF3913"/>
    <w:rsid w:val="00CF5E01"/>
    <w:rsid w:val="00CF657C"/>
    <w:rsid w:val="00CF6623"/>
    <w:rsid w:val="00CF6768"/>
    <w:rsid w:val="00D00426"/>
    <w:rsid w:val="00D03E14"/>
    <w:rsid w:val="00D07885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44C1B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0D53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7E3"/>
    <w:rsid w:val="00F54D00"/>
    <w:rsid w:val="00F6030F"/>
    <w:rsid w:val="00F6380B"/>
    <w:rsid w:val="00F80608"/>
    <w:rsid w:val="00F809E2"/>
    <w:rsid w:val="00F84C66"/>
    <w:rsid w:val="00F858C1"/>
    <w:rsid w:val="00F868A3"/>
    <w:rsid w:val="00F87B80"/>
    <w:rsid w:val="00F87EA4"/>
    <w:rsid w:val="00F93D75"/>
    <w:rsid w:val="00F9772B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0FF396C"/>
    <w:rsid w:val="1DC02B57"/>
    <w:rsid w:val="5849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uiPriority w:val="0"/>
  </w:style>
  <w:style w:type="character" w:customStyle="1" w:styleId="21">
    <w:name w:val="页脚 字符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HRBEU</Company>
  <Pages>9</Pages>
  <Words>1976</Words>
  <Characters>2940</Characters>
  <Lines>25</Lines>
  <Paragraphs>7</Paragraphs>
  <TotalTime>342</TotalTime>
  <ScaleCrop>false</ScaleCrop>
  <LinksUpToDate>false</LinksUpToDate>
  <CharactersWithSpaces>3197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王晓东</cp:lastModifiedBy>
  <cp:lastPrinted>2023-05-29T09:17:48Z</cp:lastPrinted>
  <dcterms:modified xsi:type="dcterms:W3CDTF">2023-05-29T09:20:33Z</dcterms:modified>
  <dc:title>            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C1D036EF9008468E83366F617500484C</vt:lpwstr>
  </property>
</Properties>
</file>